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98" w:rsidRDefault="00564298" w:rsidP="00256DA0">
      <w:pPr>
        <w:jc w:val="center"/>
        <w:rPr>
          <w:rFonts w:ascii="Arial Black" w:hAnsi="Arial Black"/>
          <w:sz w:val="32"/>
          <w:szCs w:val="32"/>
        </w:rPr>
      </w:pPr>
      <w:bookmarkStart w:id="0" w:name="_GoBack"/>
      <w:bookmarkEnd w:id="0"/>
    </w:p>
    <w:p w:rsidR="00256DA0" w:rsidRDefault="00246804" w:rsidP="00256DA0">
      <w:pPr>
        <w:jc w:val="center"/>
        <w:rPr>
          <w:rFonts w:ascii="Arial Black" w:hAnsi="Arial Black"/>
          <w:sz w:val="32"/>
          <w:szCs w:val="32"/>
        </w:rPr>
      </w:pPr>
      <w:r>
        <w:rPr>
          <w:rFonts w:ascii="Arial Black" w:hAnsi="Arial Black"/>
          <w:sz w:val="32"/>
          <w:szCs w:val="32"/>
        </w:rPr>
        <w:t xml:space="preserve">Toronto Region Sample - </w:t>
      </w:r>
      <w:r w:rsidR="00B67C63">
        <w:rPr>
          <w:rFonts w:ascii="Arial Black" w:hAnsi="Arial Black"/>
          <w:sz w:val="32"/>
          <w:szCs w:val="32"/>
        </w:rPr>
        <w:t>BOARD IMPROVEMENT PLAN FOR STUDENT ACHIEVEMENT</w:t>
      </w:r>
      <w:r>
        <w:rPr>
          <w:rFonts w:ascii="Arial Black" w:hAnsi="Arial Black"/>
          <w:sz w:val="32"/>
          <w:szCs w:val="32"/>
        </w:rPr>
        <w:t xml:space="preserve"> - Numeracy</w:t>
      </w:r>
    </w:p>
    <w:p w:rsidR="00B216D0" w:rsidRDefault="00B216D0" w:rsidP="00256DA0">
      <w:pPr>
        <w:jc w:val="center"/>
        <w:rPr>
          <w:rFonts w:ascii="Arial Black" w:hAnsi="Arial Black"/>
          <w:sz w:val="20"/>
          <w:szCs w:val="20"/>
        </w:rPr>
      </w:pPr>
    </w:p>
    <w:tbl>
      <w:tblPr>
        <w:tblStyle w:val="TableGrid"/>
        <w:tblW w:w="0" w:type="auto"/>
        <w:tblInd w:w="288" w:type="dxa"/>
        <w:tblLayout w:type="fixed"/>
        <w:tblLook w:val="01E0"/>
      </w:tblPr>
      <w:tblGrid>
        <w:gridCol w:w="4511"/>
        <w:gridCol w:w="3264"/>
        <w:gridCol w:w="2215"/>
        <w:gridCol w:w="2610"/>
        <w:gridCol w:w="2340"/>
        <w:gridCol w:w="2430"/>
        <w:gridCol w:w="2595"/>
        <w:gridCol w:w="1920"/>
        <w:gridCol w:w="1520"/>
      </w:tblGrid>
      <w:tr w:rsidR="000179E7" w:rsidRPr="00517095" w:rsidTr="00246804">
        <w:trPr>
          <w:trHeight w:val="165"/>
        </w:trPr>
        <w:tc>
          <w:tcPr>
            <w:tcW w:w="17370" w:type="dxa"/>
            <w:gridSpan w:val="6"/>
            <w:shd w:val="clear" w:color="auto" w:fill="CCCC00"/>
          </w:tcPr>
          <w:p w:rsidR="00963013" w:rsidRDefault="00963013" w:rsidP="000179E7">
            <w:pPr>
              <w:jc w:val="center"/>
              <w:rPr>
                <w:rFonts w:ascii="Arial Narrow" w:hAnsi="Arial Narrow"/>
                <w:b/>
                <w:sz w:val="20"/>
                <w:szCs w:val="20"/>
              </w:rPr>
            </w:pPr>
          </w:p>
          <w:p w:rsidR="000179E7" w:rsidRDefault="000179E7" w:rsidP="000179E7">
            <w:pPr>
              <w:jc w:val="center"/>
              <w:rPr>
                <w:rFonts w:ascii="Arial Narrow" w:hAnsi="Arial Narrow"/>
                <w:b/>
                <w:sz w:val="20"/>
                <w:szCs w:val="20"/>
              </w:rPr>
            </w:pPr>
            <w:r>
              <w:rPr>
                <w:rFonts w:ascii="Arial Narrow" w:hAnsi="Arial Narrow"/>
                <w:b/>
                <w:sz w:val="20"/>
                <w:szCs w:val="20"/>
              </w:rPr>
              <w:t>PLAN, DESIGN AND IMPLEMENTATION STRATEGIES</w:t>
            </w:r>
          </w:p>
          <w:p w:rsidR="00963013" w:rsidRDefault="00963013" w:rsidP="000179E7">
            <w:pPr>
              <w:jc w:val="center"/>
              <w:rPr>
                <w:rFonts w:ascii="Arial Narrow" w:hAnsi="Arial Narrow"/>
                <w:b/>
                <w:sz w:val="20"/>
                <w:szCs w:val="20"/>
              </w:rPr>
            </w:pPr>
          </w:p>
        </w:tc>
        <w:tc>
          <w:tcPr>
            <w:tcW w:w="6035" w:type="dxa"/>
            <w:gridSpan w:val="3"/>
            <w:shd w:val="clear" w:color="auto" w:fill="00FF00"/>
          </w:tcPr>
          <w:p w:rsidR="00963013" w:rsidRDefault="00963013" w:rsidP="000179E7">
            <w:pPr>
              <w:jc w:val="center"/>
              <w:rPr>
                <w:rFonts w:ascii="Arial Narrow" w:hAnsi="Arial Narrow"/>
                <w:b/>
                <w:sz w:val="20"/>
                <w:szCs w:val="20"/>
              </w:rPr>
            </w:pPr>
          </w:p>
          <w:p w:rsidR="000179E7" w:rsidRDefault="000179E7" w:rsidP="000179E7">
            <w:pPr>
              <w:jc w:val="center"/>
              <w:rPr>
                <w:rFonts w:ascii="Arial Narrow" w:hAnsi="Arial Narrow"/>
                <w:b/>
                <w:sz w:val="20"/>
                <w:szCs w:val="20"/>
              </w:rPr>
            </w:pPr>
            <w:r>
              <w:rPr>
                <w:rFonts w:ascii="Arial Narrow" w:hAnsi="Arial Narrow"/>
                <w:b/>
                <w:sz w:val="20"/>
                <w:szCs w:val="20"/>
              </w:rPr>
              <w:t>MONITORING STRATEGIES</w:t>
            </w:r>
          </w:p>
        </w:tc>
      </w:tr>
      <w:tr w:rsidR="00374D53" w:rsidRPr="00B7605E" w:rsidTr="00633CB5">
        <w:trPr>
          <w:trHeight w:val="1636"/>
          <w:tblHeader/>
        </w:trPr>
        <w:tc>
          <w:tcPr>
            <w:tcW w:w="4511" w:type="dxa"/>
            <w:tcBorders>
              <w:bottom w:val="single" w:sz="4" w:space="0" w:color="auto"/>
            </w:tcBorders>
            <w:shd w:val="clear" w:color="auto" w:fill="CCFFCC"/>
          </w:tcPr>
          <w:p w:rsidR="001A7525" w:rsidRDefault="001A7525" w:rsidP="00DF785E">
            <w:pPr>
              <w:jc w:val="center"/>
              <w:rPr>
                <w:rFonts w:ascii="Arial Narrow" w:hAnsi="Arial Narrow"/>
                <w:b/>
                <w:sz w:val="20"/>
                <w:szCs w:val="20"/>
              </w:rPr>
            </w:pPr>
          </w:p>
          <w:p w:rsidR="001A7525" w:rsidRDefault="001A7525" w:rsidP="007D2D39">
            <w:pPr>
              <w:jc w:val="center"/>
              <w:rPr>
                <w:rFonts w:ascii="Arial Narrow" w:hAnsi="Arial Narrow"/>
                <w:b/>
                <w:sz w:val="20"/>
                <w:szCs w:val="20"/>
              </w:rPr>
            </w:pPr>
            <w:r w:rsidRPr="00B7605E">
              <w:rPr>
                <w:rFonts w:ascii="Arial Narrow" w:hAnsi="Arial Narrow"/>
                <w:b/>
                <w:sz w:val="20"/>
                <w:szCs w:val="20"/>
              </w:rPr>
              <w:t>Needs Assessment</w:t>
            </w:r>
          </w:p>
          <w:p w:rsidR="00C42528" w:rsidRDefault="00C42528" w:rsidP="007D2D39">
            <w:pPr>
              <w:jc w:val="center"/>
              <w:rPr>
                <w:rFonts w:ascii="Arial Narrow" w:hAnsi="Arial Narrow"/>
                <w:b/>
                <w:sz w:val="20"/>
                <w:szCs w:val="20"/>
              </w:rPr>
            </w:pPr>
            <w:r>
              <w:rPr>
                <w:rFonts w:ascii="Arial Narrow" w:hAnsi="Arial Narrow"/>
                <w:b/>
                <w:sz w:val="20"/>
                <w:szCs w:val="20"/>
              </w:rPr>
              <w:t>and</w:t>
            </w:r>
          </w:p>
          <w:p w:rsidR="00C42528" w:rsidRDefault="00C42528" w:rsidP="007D2D39">
            <w:pPr>
              <w:jc w:val="center"/>
              <w:rPr>
                <w:rFonts w:ascii="Arial Narrow" w:hAnsi="Arial Narrow"/>
                <w:b/>
                <w:sz w:val="20"/>
                <w:szCs w:val="20"/>
              </w:rPr>
            </w:pPr>
            <w:r>
              <w:rPr>
                <w:rFonts w:ascii="Arial Narrow" w:hAnsi="Arial Narrow"/>
                <w:b/>
                <w:sz w:val="20"/>
                <w:szCs w:val="20"/>
              </w:rPr>
              <w:t>Analysis of Data</w:t>
            </w:r>
          </w:p>
          <w:p w:rsidR="00233374" w:rsidRPr="00D03E53" w:rsidRDefault="00233374" w:rsidP="00233374">
            <w:pPr>
              <w:rPr>
                <w:b/>
                <w:i/>
                <w:sz w:val="20"/>
                <w:szCs w:val="20"/>
                <w:lang w:val="en-US"/>
              </w:rPr>
            </w:pPr>
            <w:r w:rsidRPr="00D03E53">
              <w:rPr>
                <w:b/>
                <w:i/>
                <w:sz w:val="20"/>
                <w:szCs w:val="20"/>
                <w:lang w:val="en-US"/>
              </w:rPr>
              <w:t>09/10 EQAO:</w:t>
            </w:r>
          </w:p>
          <w:p w:rsidR="00233374" w:rsidRPr="00D03E53" w:rsidRDefault="00233374" w:rsidP="00233374">
            <w:pPr>
              <w:rPr>
                <w:b/>
                <w:i/>
                <w:sz w:val="20"/>
                <w:szCs w:val="20"/>
                <w:lang w:val="en-US"/>
              </w:rPr>
            </w:pPr>
            <w:r w:rsidRPr="00D03E53">
              <w:rPr>
                <w:b/>
                <w:i/>
                <w:sz w:val="20"/>
                <w:szCs w:val="20"/>
                <w:lang w:val="en-US"/>
              </w:rPr>
              <w:t>Gr. 3 Math  71%</w:t>
            </w:r>
          </w:p>
          <w:p w:rsidR="00233374" w:rsidRPr="00D03E53" w:rsidRDefault="00233374" w:rsidP="00233374">
            <w:pPr>
              <w:rPr>
                <w:b/>
                <w:i/>
                <w:sz w:val="20"/>
                <w:szCs w:val="20"/>
                <w:lang w:val="en-US"/>
              </w:rPr>
            </w:pPr>
            <w:r w:rsidRPr="00D03E53">
              <w:rPr>
                <w:b/>
                <w:i/>
                <w:sz w:val="20"/>
                <w:szCs w:val="20"/>
                <w:lang w:val="en-US"/>
              </w:rPr>
              <w:t>Gr. 6 Math  63%</w:t>
            </w:r>
          </w:p>
          <w:p w:rsidR="00233374" w:rsidRPr="00D03E53" w:rsidRDefault="00233374" w:rsidP="00233374">
            <w:pPr>
              <w:rPr>
                <w:b/>
                <w:i/>
                <w:sz w:val="20"/>
                <w:szCs w:val="20"/>
                <w:lang w:val="en-US"/>
              </w:rPr>
            </w:pPr>
            <w:r w:rsidRPr="00D03E53">
              <w:rPr>
                <w:b/>
                <w:i/>
                <w:sz w:val="20"/>
                <w:szCs w:val="20"/>
                <w:lang w:val="en-US"/>
              </w:rPr>
              <w:t>Gr. 9 Academic 81%</w:t>
            </w:r>
          </w:p>
          <w:p w:rsidR="00233374" w:rsidRPr="00D03E53" w:rsidRDefault="00233374" w:rsidP="00233374">
            <w:pPr>
              <w:rPr>
                <w:b/>
                <w:i/>
                <w:sz w:val="20"/>
                <w:szCs w:val="20"/>
                <w:lang w:val="en-US"/>
              </w:rPr>
            </w:pPr>
            <w:r w:rsidRPr="00D03E53">
              <w:rPr>
                <w:b/>
                <w:i/>
                <w:sz w:val="20"/>
                <w:szCs w:val="20"/>
                <w:lang w:val="en-US"/>
              </w:rPr>
              <w:t>Gr. 9 Applied</w:t>
            </w:r>
          </w:p>
          <w:p w:rsidR="00233374" w:rsidRPr="00D03E53" w:rsidRDefault="00233374" w:rsidP="00233374">
            <w:pPr>
              <w:rPr>
                <w:b/>
                <w:i/>
                <w:sz w:val="20"/>
                <w:szCs w:val="20"/>
                <w:lang w:val="en-US"/>
              </w:rPr>
            </w:pPr>
            <w:r w:rsidRPr="00D03E53">
              <w:rPr>
                <w:b/>
                <w:i/>
                <w:sz w:val="20"/>
                <w:szCs w:val="20"/>
                <w:lang w:val="en-US"/>
              </w:rPr>
              <w:t>26%</w:t>
            </w:r>
          </w:p>
          <w:p w:rsidR="00233374" w:rsidRPr="00D03E53" w:rsidRDefault="00233374" w:rsidP="00233374">
            <w:pPr>
              <w:rPr>
                <w:b/>
                <w:i/>
                <w:sz w:val="20"/>
                <w:szCs w:val="20"/>
                <w:lang w:val="en-US"/>
              </w:rPr>
            </w:pPr>
          </w:p>
          <w:p w:rsidR="00233374" w:rsidRPr="00D03E53" w:rsidRDefault="00233374" w:rsidP="00233374">
            <w:pPr>
              <w:rPr>
                <w:b/>
                <w:i/>
                <w:sz w:val="20"/>
                <w:szCs w:val="20"/>
                <w:lang w:val="en-US"/>
              </w:rPr>
            </w:pPr>
            <w:r w:rsidRPr="00D03E53">
              <w:rPr>
                <w:b/>
                <w:i/>
                <w:sz w:val="20"/>
                <w:szCs w:val="20"/>
                <w:lang w:val="en-US"/>
              </w:rPr>
              <w:t>PASS RATES:</w:t>
            </w:r>
            <w:r w:rsidRPr="00D03E53">
              <w:rPr>
                <w:b/>
                <w:i/>
                <w:sz w:val="20"/>
                <w:szCs w:val="20"/>
                <w:lang w:val="en-US"/>
              </w:rPr>
              <w:br/>
              <w:t>Gr. 9 Math</w:t>
            </w:r>
          </w:p>
          <w:p w:rsidR="00233374" w:rsidRPr="00D03E53" w:rsidRDefault="00233374" w:rsidP="00233374">
            <w:pPr>
              <w:rPr>
                <w:b/>
                <w:i/>
                <w:sz w:val="20"/>
                <w:szCs w:val="20"/>
                <w:lang w:val="en-US"/>
              </w:rPr>
            </w:pPr>
            <w:r w:rsidRPr="00D03E53">
              <w:rPr>
                <w:b/>
                <w:i/>
                <w:sz w:val="20"/>
                <w:szCs w:val="20"/>
                <w:lang w:val="en-US"/>
              </w:rPr>
              <w:t>Academic  90%</w:t>
            </w:r>
          </w:p>
          <w:p w:rsidR="00233374" w:rsidRPr="00D03E53" w:rsidRDefault="00233374" w:rsidP="00233374">
            <w:pPr>
              <w:rPr>
                <w:b/>
                <w:i/>
                <w:sz w:val="20"/>
                <w:szCs w:val="20"/>
                <w:lang w:val="en-US"/>
              </w:rPr>
            </w:pPr>
            <w:r w:rsidRPr="00D03E53">
              <w:rPr>
                <w:b/>
                <w:i/>
                <w:sz w:val="20"/>
                <w:szCs w:val="20"/>
                <w:lang w:val="en-US"/>
              </w:rPr>
              <w:t>Applied  72%</w:t>
            </w:r>
          </w:p>
          <w:p w:rsidR="00233374" w:rsidRPr="00D03E53" w:rsidRDefault="00233374" w:rsidP="00233374">
            <w:pPr>
              <w:rPr>
                <w:b/>
                <w:i/>
                <w:sz w:val="20"/>
                <w:szCs w:val="20"/>
                <w:lang w:val="en-US"/>
              </w:rPr>
            </w:pPr>
          </w:p>
          <w:p w:rsidR="00233374" w:rsidRPr="00D03E53" w:rsidRDefault="00233374" w:rsidP="00233374">
            <w:pPr>
              <w:rPr>
                <w:b/>
                <w:i/>
                <w:sz w:val="20"/>
                <w:szCs w:val="20"/>
                <w:lang w:val="en-US"/>
              </w:rPr>
            </w:pPr>
            <w:r w:rsidRPr="00D03E53">
              <w:rPr>
                <w:b/>
                <w:i/>
                <w:sz w:val="20"/>
                <w:szCs w:val="20"/>
                <w:lang w:val="en-US"/>
              </w:rPr>
              <w:t>Gr. 10 Math</w:t>
            </w:r>
          </w:p>
          <w:p w:rsidR="00233374" w:rsidRPr="00D03E53" w:rsidRDefault="00233374" w:rsidP="00233374">
            <w:pPr>
              <w:rPr>
                <w:b/>
                <w:i/>
                <w:sz w:val="20"/>
                <w:szCs w:val="20"/>
                <w:lang w:val="en-US"/>
              </w:rPr>
            </w:pPr>
            <w:r w:rsidRPr="00D03E53">
              <w:rPr>
                <w:b/>
                <w:i/>
                <w:sz w:val="20"/>
                <w:szCs w:val="20"/>
                <w:lang w:val="en-US"/>
              </w:rPr>
              <w:t>Academic  86%</w:t>
            </w:r>
          </w:p>
          <w:p w:rsidR="00233374" w:rsidRPr="00D03E53" w:rsidRDefault="00233374" w:rsidP="00233374">
            <w:pPr>
              <w:rPr>
                <w:b/>
                <w:i/>
                <w:sz w:val="20"/>
                <w:szCs w:val="20"/>
                <w:lang w:val="en-US"/>
              </w:rPr>
            </w:pPr>
            <w:r w:rsidRPr="00D03E53">
              <w:rPr>
                <w:b/>
                <w:i/>
                <w:sz w:val="20"/>
                <w:szCs w:val="20"/>
                <w:lang w:val="en-US"/>
              </w:rPr>
              <w:t>Applied  70%</w:t>
            </w:r>
          </w:p>
          <w:p w:rsidR="00233374" w:rsidRPr="00D03E53" w:rsidRDefault="00233374" w:rsidP="00233374">
            <w:pPr>
              <w:rPr>
                <w:b/>
                <w:i/>
                <w:sz w:val="20"/>
                <w:szCs w:val="20"/>
                <w:lang w:val="en-US"/>
              </w:rPr>
            </w:pPr>
          </w:p>
          <w:p w:rsidR="00233374" w:rsidRPr="00D03E53" w:rsidRDefault="00233374" w:rsidP="00233374">
            <w:pPr>
              <w:rPr>
                <w:b/>
                <w:i/>
                <w:color w:val="FF0000"/>
                <w:sz w:val="20"/>
                <w:szCs w:val="20"/>
                <w:lang w:val="en-US"/>
              </w:rPr>
            </w:pPr>
            <w:r w:rsidRPr="00D03E53">
              <w:rPr>
                <w:b/>
                <w:i/>
                <w:color w:val="FF0000"/>
                <w:sz w:val="20"/>
                <w:szCs w:val="20"/>
                <w:lang w:val="en-US"/>
              </w:rPr>
              <w:t>09/10 EQAO Students with an IEP(excluding gifted)</w:t>
            </w:r>
          </w:p>
          <w:p w:rsidR="00233374" w:rsidRPr="00D03E53" w:rsidRDefault="00233374" w:rsidP="00233374">
            <w:pPr>
              <w:rPr>
                <w:b/>
                <w:i/>
                <w:color w:val="FF0000"/>
                <w:sz w:val="18"/>
                <w:szCs w:val="18"/>
                <w:lang w:val="en-US"/>
              </w:rPr>
            </w:pPr>
          </w:p>
          <w:p w:rsidR="00233374" w:rsidRPr="00D03E53" w:rsidRDefault="00233374" w:rsidP="00233374">
            <w:pPr>
              <w:rPr>
                <w:b/>
                <w:i/>
                <w:color w:val="FF0000"/>
                <w:sz w:val="18"/>
                <w:szCs w:val="18"/>
                <w:lang w:val="en-US"/>
              </w:rPr>
            </w:pPr>
            <w:r w:rsidRPr="00D03E53">
              <w:rPr>
                <w:b/>
                <w:i/>
                <w:color w:val="FF0000"/>
                <w:sz w:val="18"/>
                <w:szCs w:val="18"/>
                <w:lang w:val="en-US"/>
              </w:rPr>
              <w:t>Gr. 3 Math 34%</w:t>
            </w:r>
          </w:p>
          <w:p w:rsidR="00233374" w:rsidRPr="00D03E53" w:rsidRDefault="00233374" w:rsidP="00233374">
            <w:pPr>
              <w:rPr>
                <w:b/>
                <w:i/>
                <w:color w:val="FF0000"/>
                <w:sz w:val="18"/>
                <w:szCs w:val="18"/>
                <w:lang w:val="en-US"/>
              </w:rPr>
            </w:pPr>
            <w:r w:rsidRPr="00D03E53">
              <w:rPr>
                <w:b/>
                <w:i/>
                <w:color w:val="FF0000"/>
                <w:sz w:val="18"/>
                <w:szCs w:val="18"/>
                <w:lang w:val="en-US"/>
              </w:rPr>
              <w:t>Gr. 6 Math 22%</w:t>
            </w:r>
          </w:p>
          <w:p w:rsidR="00233374" w:rsidRPr="00D03E53" w:rsidRDefault="00233374" w:rsidP="00233374">
            <w:pPr>
              <w:rPr>
                <w:b/>
                <w:i/>
                <w:color w:val="FF0000"/>
                <w:sz w:val="18"/>
                <w:szCs w:val="18"/>
                <w:lang w:val="en-US"/>
              </w:rPr>
            </w:pPr>
            <w:r w:rsidRPr="00D03E53">
              <w:rPr>
                <w:b/>
                <w:i/>
                <w:color w:val="FF0000"/>
                <w:sz w:val="18"/>
                <w:szCs w:val="18"/>
                <w:lang w:val="en-US"/>
              </w:rPr>
              <w:t>Gr. 9 Applied Math                22%</w:t>
            </w:r>
          </w:p>
          <w:p w:rsidR="00233374" w:rsidRPr="00D03E53" w:rsidRDefault="00233374" w:rsidP="00233374">
            <w:pPr>
              <w:rPr>
                <w:b/>
                <w:i/>
                <w:color w:val="FF0000"/>
                <w:sz w:val="18"/>
                <w:szCs w:val="18"/>
                <w:lang w:val="en-US"/>
              </w:rPr>
            </w:pPr>
            <w:r w:rsidRPr="00D03E53">
              <w:rPr>
                <w:b/>
                <w:i/>
                <w:color w:val="FF0000"/>
                <w:sz w:val="18"/>
                <w:szCs w:val="18"/>
                <w:lang w:val="en-US"/>
              </w:rPr>
              <w:t>Gr 9 Academic Math</w:t>
            </w:r>
          </w:p>
          <w:p w:rsidR="00233374" w:rsidRPr="00D03E53" w:rsidRDefault="00233374" w:rsidP="00233374">
            <w:pPr>
              <w:rPr>
                <w:b/>
                <w:i/>
                <w:color w:val="FF0000"/>
                <w:sz w:val="18"/>
                <w:szCs w:val="18"/>
                <w:lang w:val="en-US"/>
              </w:rPr>
            </w:pPr>
            <w:r w:rsidRPr="00D03E53">
              <w:rPr>
                <w:b/>
                <w:i/>
                <w:color w:val="FF0000"/>
                <w:sz w:val="18"/>
                <w:szCs w:val="18"/>
                <w:lang w:val="en-US"/>
              </w:rPr>
              <w:t>66%</w:t>
            </w:r>
          </w:p>
          <w:p w:rsidR="00233374" w:rsidRPr="00D03E53" w:rsidRDefault="00233374" w:rsidP="00233374">
            <w:pPr>
              <w:rPr>
                <w:i/>
                <w:color w:val="FF0000"/>
                <w:sz w:val="20"/>
                <w:szCs w:val="20"/>
                <w:lang w:val="en-US"/>
              </w:rPr>
            </w:pPr>
          </w:p>
          <w:p w:rsidR="00233374" w:rsidRPr="00D03E53" w:rsidRDefault="00233374" w:rsidP="00233374">
            <w:pPr>
              <w:rPr>
                <w:i/>
                <w:color w:val="FF0000"/>
                <w:sz w:val="20"/>
                <w:szCs w:val="20"/>
                <w:lang w:val="en-US"/>
              </w:rPr>
            </w:pPr>
            <w:r w:rsidRPr="00D03E53">
              <w:rPr>
                <w:i/>
                <w:color w:val="FF0000"/>
                <w:sz w:val="20"/>
                <w:szCs w:val="20"/>
                <w:lang w:val="en-US"/>
              </w:rPr>
              <w:t>PASS RATES:</w:t>
            </w:r>
          </w:p>
          <w:p w:rsidR="00233374" w:rsidRPr="00D03E53" w:rsidRDefault="00233374" w:rsidP="00233374">
            <w:pPr>
              <w:rPr>
                <w:i/>
                <w:color w:val="FF0000"/>
                <w:sz w:val="20"/>
                <w:szCs w:val="20"/>
                <w:lang w:val="en-US"/>
              </w:rPr>
            </w:pPr>
            <w:r w:rsidRPr="00D03E53">
              <w:rPr>
                <w:i/>
                <w:color w:val="FF0000"/>
                <w:sz w:val="20"/>
                <w:szCs w:val="20"/>
                <w:lang w:val="en-US"/>
              </w:rPr>
              <w:t>Gr. 9 Math</w:t>
            </w:r>
          </w:p>
          <w:p w:rsidR="00233374" w:rsidRPr="00D03E53" w:rsidRDefault="00233374" w:rsidP="00233374">
            <w:pPr>
              <w:rPr>
                <w:i/>
                <w:color w:val="FF0000"/>
                <w:sz w:val="20"/>
                <w:szCs w:val="20"/>
                <w:lang w:val="en-US"/>
              </w:rPr>
            </w:pPr>
            <w:r w:rsidRPr="00D03E53">
              <w:rPr>
                <w:i/>
                <w:color w:val="FF0000"/>
                <w:sz w:val="20"/>
                <w:szCs w:val="20"/>
                <w:lang w:val="en-US"/>
              </w:rPr>
              <w:t>Students with an IEP (excluding gifted):</w:t>
            </w:r>
          </w:p>
          <w:p w:rsidR="00233374" w:rsidRPr="00D03E53" w:rsidRDefault="00233374" w:rsidP="00233374">
            <w:pPr>
              <w:rPr>
                <w:i/>
                <w:color w:val="FF0000"/>
                <w:sz w:val="20"/>
                <w:szCs w:val="20"/>
                <w:lang w:val="en-US"/>
              </w:rPr>
            </w:pPr>
            <w:r w:rsidRPr="00D03E53">
              <w:rPr>
                <w:i/>
                <w:color w:val="FF0000"/>
                <w:sz w:val="20"/>
                <w:szCs w:val="20"/>
                <w:lang w:val="en-US"/>
              </w:rPr>
              <w:t>Academic  81%</w:t>
            </w:r>
          </w:p>
          <w:p w:rsidR="00233374" w:rsidRDefault="00233374" w:rsidP="00233374">
            <w:pPr>
              <w:rPr>
                <w:i/>
                <w:color w:val="FF0000"/>
                <w:sz w:val="20"/>
                <w:szCs w:val="20"/>
                <w:lang w:val="en-US"/>
              </w:rPr>
            </w:pPr>
            <w:r>
              <w:rPr>
                <w:i/>
                <w:color w:val="FF0000"/>
                <w:sz w:val="20"/>
                <w:szCs w:val="20"/>
                <w:lang w:val="en-US"/>
              </w:rPr>
              <w:t>Applied  69</w:t>
            </w:r>
            <w:r w:rsidRPr="00D03E53">
              <w:rPr>
                <w:i/>
                <w:color w:val="FF0000"/>
                <w:sz w:val="20"/>
                <w:szCs w:val="20"/>
                <w:lang w:val="en-US"/>
              </w:rPr>
              <w:t>%</w:t>
            </w:r>
          </w:p>
          <w:p w:rsidR="00F12DC5" w:rsidRDefault="00F12DC5" w:rsidP="00F12DC5">
            <w:pPr>
              <w:rPr>
                <w:i/>
                <w:color w:val="FF0000"/>
                <w:sz w:val="20"/>
                <w:szCs w:val="20"/>
                <w:lang w:val="en-US"/>
              </w:rPr>
            </w:pPr>
            <w:r>
              <w:rPr>
                <w:i/>
                <w:color w:val="FF0000"/>
                <w:sz w:val="20"/>
                <w:szCs w:val="20"/>
                <w:lang w:val="en-US"/>
              </w:rPr>
              <w:t>Grade 10 Math students with an IEP (excluding gifted)</w:t>
            </w:r>
          </w:p>
          <w:p w:rsidR="00F12DC5" w:rsidRDefault="00F12DC5" w:rsidP="00F12DC5">
            <w:pPr>
              <w:rPr>
                <w:i/>
                <w:color w:val="FF0000"/>
                <w:sz w:val="20"/>
                <w:szCs w:val="20"/>
                <w:lang w:val="en-US"/>
              </w:rPr>
            </w:pPr>
            <w:r>
              <w:rPr>
                <w:i/>
                <w:color w:val="FF0000"/>
                <w:sz w:val="20"/>
                <w:szCs w:val="20"/>
                <w:lang w:val="en-US"/>
              </w:rPr>
              <w:t>Academic 78%</w:t>
            </w:r>
          </w:p>
          <w:p w:rsidR="00F12DC5" w:rsidRPr="00D03E53" w:rsidRDefault="00F12DC5" w:rsidP="00F12DC5">
            <w:pPr>
              <w:rPr>
                <w:i/>
                <w:color w:val="FF0000"/>
                <w:sz w:val="20"/>
                <w:szCs w:val="20"/>
                <w:lang w:val="en-US"/>
              </w:rPr>
            </w:pPr>
            <w:r>
              <w:rPr>
                <w:i/>
                <w:color w:val="FF0000"/>
                <w:sz w:val="20"/>
                <w:szCs w:val="20"/>
                <w:lang w:val="en-US"/>
              </w:rPr>
              <w:t>Applied 68%</w:t>
            </w:r>
          </w:p>
          <w:p w:rsidR="00F12DC5" w:rsidRPr="00D03E53" w:rsidRDefault="00F12DC5" w:rsidP="00F12DC5">
            <w:pPr>
              <w:rPr>
                <w:color w:val="FF0000"/>
                <w:sz w:val="20"/>
                <w:szCs w:val="20"/>
                <w:lang w:val="en-US"/>
              </w:rPr>
            </w:pPr>
          </w:p>
          <w:p w:rsidR="00F12DC5" w:rsidRPr="00D03E53" w:rsidRDefault="00F12DC5" w:rsidP="00F12DC5">
            <w:pPr>
              <w:rPr>
                <w:color w:val="FF0000"/>
                <w:sz w:val="20"/>
                <w:szCs w:val="20"/>
                <w:lang w:val="en-US"/>
              </w:rPr>
            </w:pPr>
            <w:r w:rsidRPr="000D041C">
              <w:rPr>
                <w:color w:val="FF0000"/>
                <w:lang w:val="en-US"/>
              </w:rPr>
              <w:t>Exemption Rate:</w:t>
            </w:r>
            <w:r w:rsidRPr="00D03E53">
              <w:rPr>
                <w:color w:val="FF0000"/>
                <w:sz w:val="20"/>
                <w:szCs w:val="20"/>
                <w:lang w:val="en-US"/>
              </w:rPr>
              <w:t xml:space="preserve">  </w:t>
            </w:r>
            <w:r w:rsidRPr="00D03E53">
              <w:rPr>
                <w:i/>
                <w:color w:val="FF0000"/>
                <w:sz w:val="20"/>
                <w:szCs w:val="20"/>
                <w:lang w:val="en-US"/>
              </w:rPr>
              <w:t>Students with an IEP</w:t>
            </w:r>
          </w:p>
          <w:p w:rsidR="00F12DC5" w:rsidRPr="00D03E53" w:rsidRDefault="00F12DC5" w:rsidP="00F12DC5">
            <w:pPr>
              <w:rPr>
                <w:color w:val="FF0000"/>
                <w:sz w:val="20"/>
                <w:szCs w:val="20"/>
                <w:lang w:val="en-US"/>
              </w:rPr>
            </w:pPr>
            <w:r>
              <w:rPr>
                <w:color w:val="FF0000"/>
                <w:sz w:val="20"/>
                <w:szCs w:val="20"/>
                <w:lang w:val="en-US"/>
              </w:rPr>
              <w:t>Gr. 3 – 15</w:t>
            </w:r>
            <w:r w:rsidRPr="00D03E53">
              <w:rPr>
                <w:color w:val="FF0000"/>
                <w:sz w:val="20"/>
                <w:szCs w:val="20"/>
                <w:lang w:val="en-US"/>
              </w:rPr>
              <w:t>%</w:t>
            </w:r>
          </w:p>
          <w:p w:rsidR="00F12DC5" w:rsidRPr="00D03E53" w:rsidRDefault="00F12DC5" w:rsidP="00F12DC5">
            <w:pPr>
              <w:rPr>
                <w:color w:val="FF0000"/>
                <w:sz w:val="20"/>
                <w:szCs w:val="20"/>
                <w:lang w:val="en-US"/>
              </w:rPr>
            </w:pPr>
            <w:r>
              <w:rPr>
                <w:color w:val="FF0000"/>
                <w:sz w:val="20"/>
                <w:szCs w:val="20"/>
                <w:lang w:val="en-US"/>
              </w:rPr>
              <w:t>Gr. 6 – 15</w:t>
            </w:r>
            <w:r w:rsidRPr="00D03E53">
              <w:rPr>
                <w:color w:val="FF0000"/>
                <w:sz w:val="20"/>
                <w:szCs w:val="20"/>
                <w:lang w:val="en-US"/>
              </w:rPr>
              <w:t>%</w:t>
            </w:r>
          </w:p>
          <w:p w:rsidR="00F12DC5" w:rsidRPr="00D03E53" w:rsidRDefault="00F12DC5" w:rsidP="00F12DC5">
            <w:pPr>
              <w:rPr>
                <w:color w:val="FF0000"/>
                <w:sz w:val="20"/>
                <w:szCs w:val="20"/>
                <w:lang w:val="en-US"/>
              </w:rPr>
            </w:pPr>
            <w:r>
              <w:rPr>
                <w:color w:val="FF0000"/>
                <w:sz w:val="20"/>
                <w:szCs w:val="20"/>
                <w:lang w:val="en-US"/>
              </w:rPr>
              <w:t>Gr. 9 – ??</w:t>
            </w:r>
            <w:r w:rsidRPr="00D03E53">
              <w:rPr>
                <w:color w:val="FF0000"/>
                <w:sz w:val="20"/>
                <w:szCs w:val="20"/>
                <w:lang w:val="en-US"/>
              </w:rPr>
              <w:t xml:space="preserve">% </w:t>
            </w:r>
          </w:p>
          <w:p w:rsidR="00F12DC5" w:rsidRDefault="00F12DC5" w:rsidP="00233374">
            <w:pPr>
              <w:rPr>
                <w:i/>
                <w:color w:val="FF0000"/>
                <w:sz w:val="20"/>
                <w:szCs w:val="20"/>
                <w:lang w:val="en-US"/>
              </w:rPr>
            </w:pPr>
          </w:p>
          <w:p w:rsidR="001C7123" w:rsidRPr="00B7605E" w:rsidRDefault="001C7123" w:rsidP="00374D53">
            <w:pPr>
              <w:rPr>
                <w:rFonts w:ascii="Arial Narrow" w:hAnsi="Arial Narrow"/>
                <w:b/>
                <w:sz w:val="20"/>
                <w:szCs w:val="20"/>
              </w:rPr>
            </w:pPr>
          </w:p>
        </w:tc>
        <w:tc>
          <w:tcPr>
            <w:tcW w:w="3264" w:type="dxa"/>
            <w:tcBorders>
              <w:bottom w:val="single" w:sz="4" w:space="0" w:color="auto"/>
            </w:tcBorders>
            <w:shd w:val="clear" w:color="auto" w:fill="99CC00"/>
          </w:tcPr>
          <w:p w:rsidR="001A7525" w:rsidRDefault="001A7525" w:rsidP="001A7525">
            <w:pPr>
              <w:rPr>
                <w:rFonts w:ascii="Arial Narrow" w:hAnsi="Arial Narrow"/>
                <w:b/>
                <w:sz w:val="20"/>
                <w:szCs w:val="20"/>
              </w:rPr>
            </w:pPr>
            <w:r>
              <w:rPr>
                <w:rFonts w:ascii="Arial Narrow" w:hAnsi="Arial Narrow"/>
                <w:b/>
                <w:sz w:val="20"/>
                <w:szCs w:val="20"/>
              </w:rPr>
              <w:t>SMART Goals</w:t>
            </w:r>
          </w:p>
          <w:p w:rsidR="004F32B4" w:rsidRDefault="004F32B4" w:rsidP="00DF785E">
            <w:pPr>
              <w:numPr>
                <w:ilvl w:val="0"/>
                <w:numId w:val="12"/>
              </w:numPr>
              <w:rPr>
                <w:rFonts w:ascii="Arial Narrow" w:hAnsi="Arial Narrow"/>
                <w:b/>
                <w:sz w:val="20"/>
                <w:szCs w:val="20"/>
              </w:rPr>
            </w:pPr>
          </w:p>
          <w:p w:rsidR="00246804" w:rsidRDefault="00246804" w:rsidP="00233374">
            <w:pPr>
              <w:rPr>
                <w:bCs/>
                <w:sz w:val="20"/>
                <w:szCs w:val="20"/>
              </w:rPr>
            </w:pPr>
          </w:p>
          <w:p w:rsidR="00233374" w:rsidRPr="00D03E53" w:rsidRDefault="00233374" w:rsidP="00233374">
            <w:pPr>
              <w:rPr>
                <w:bCs/>
                <w:sz w:val="20"/>
                <w:szCs w:val="20"/>
              </w:rPr>
            </w:pPr>
            <w:r w:rsidRPr="00D03E53">
              <w:rPr>
                <w:bCs/>
                <w:sz w:val="20"/>
                <w:szCs w:val="20"/>
              </w:rPr>
              <w:t xml:space="preserve">By June 2011 there will be an increase from </w:t>
            </w:r>
          </w:p>
          <w:p w:rsidR="00233374" w:rsidRPr="00D03E53" w:rsidRDefault="00233374" w:rsidP="00233374">
            <w:pPr>
              <w:numPr>
                <w:ilvl w:val="0"/>
                <w:numId w:val="16"/>
              </w:numPr>
              <w:tabs>
                <w:tab w:val="clear" w:pos="720"/>
                <w:tab w:val="num" w:pos="215"/>
              </w:tabs>
              <w:ind w:left="35" w:firstLine="0"/>
              <w:rPr>
                <w:bCs/>
                <w:sz w:val="20"/>
                <w:szCs w:val="20"/>
              </w:rPr>
            </w:pPr>
            <w:r w:rsidRPr="00D03E53">
              <w:rPr>
                <w:bCs/>
                <w:sz w:val="20"/>
                <w:szCs w:val="20"/>
              </w:rPr>
              <w:t xml:space="preserve"> 71% to 81% of students in Grade 3 (10% increase)</w:t>
            </w:r>
          </w:p>
          <w:p w:rsidR="00233374" w:rsidRPr="00D03E53" w:rsidRDefault="00233374" w:rsidP="00233374">
            <w:pPr>
              <w:numPr>
                <w:ilvl w:val="0"/>
                <w:numId w:val="16"/>
              </w:numPr>
              <w:tabs>
                <w:tab w:val="clear" w:pos="720"/>
                <w:tab w:val="num" w:pos="215"/>
              </w:tabs>
              <w:ind w:left="35" w:firstLine="0"/>
              <w:rPr>
                <w:bCs/>
                <w:color w:val="FF0000"/>
                <w:sz w:val="20"/>
                <w:szCs w:val="20"/>
              </w:rPr>
            </w:pPr>
            <w:r w:rsidRPr="00D03E53">
              <w:rPr>
                <w:bCs/>
                <w:color w:val="FF0000"/>
                <w:sz w:val="20"/>
                <w:szCs w:val="20"/>
              </w:rPr>
              <w:t xml:space="preserve"> 34 to 37% of students with an IEP in Grade 3 (3% increase)</w:t>
            </w:r>
          </w:p>
          <w:p w:rsidR="00233374" w:rsidRPr="00D03E53" w:rsidRDefault="00233374" w:rsidP="00233374">
            <w:pPr>
              <w:numPr>
                <w:ilvl w:val="0"/>
                <w:numId w:val="16"/>
              </w:numPr>
              <w:tabs>
                <w:tab w:val="clear" w:pos="720"/>
                <w:tab w:val="num" w:pos="215"/>
              </w:tabs>
              <w:ind w:left="35" w:firstLine="0"/>
              <w:rPr>
                <w:bCs/>
                <w:sz w:val="20"/>
                <w:szCs w:val="20"/>
              </w:rPr>
            </w:pPr>
            <w:r w:rsidRPr="00D03E53">
              <w:rPr>
                <w:bCs/>
                <w:sz w:val="20"/>
                <w:szCs w:val="20"/>
              </w:rPr>
              <w:t xml:space="preserve"> 63% to 73% of students in Grade 6 (10% increase)</w:t>
            </w:r>
          </w:p>
          <w:p w:rsidR="00233374" w:rsidRPr="00D03E53" w:rsidRDefault="00233374" w:rsidP="00233374">
            <w:pPr>
              <w:numPr>
                <w:ilvl w:val="0"/>
                <w:numId w:val="16"/>
              </w:numPr>
              <w:tabs>
                <w:tab w:val="clear" w:pos="720"/>
                <w:tab w:val="num" w:pos="215"/>
              </w:tabs>
              <w:ind w:left="35" w:firstLine="0"/>
              <w:rPr>
                <w:bCs/>
                <w:color w:val="FF0000"/>
                <w:sz w:val="20"/>
                <w:szCs w:val="20"/>
              </w:rPr>
            </w:pPr>
            <w:r w:rsidRPr="00D03E53">
              <w:rPr>
                <w:bCs/>
                <w:color w:val="FF0000"/>
                <w:sz w:val="20"/>
                <w:szCs w:val="20"/>
              </w:rPr>
              <w:t xml:space="preserve"> 22% to 25% of students with an IEP in Grade 6 (3 % increase)</w:t>
            </w:r>
          </w:p>
          <w:p w:rsidR="00233374" w:rsidRPr="00D03E53" w:rsidRDefault="00233374" w:rsidP="00233374">
            <w:pPr>
              <w:numPr>
                <w:ilvl w:val="0"/>
                <w:numId w:val="16"/>
              </w:numPr>
              <w:tabs>
                <w:tab w:val="clear" w:pos="720"/>
                <w:tab w:val="num" w:pos="215"/>
              </w:tabs>
              <w:ind w:left="35" w:firstLine="0"/>
              <w:rPr>
                <w:bCs/>
                <w:sz w:val="20"/>
                <w:szCs w:val="20"/>
              </w:rPr>
            </w:pPr>
            <w:r w:rsidRPr="00D03E53">
              <w:rPr>
                <w:bCs/>
                <w:sz w:val="20"/>
                <w:szCs w:val="20"/>
              </w:rPr>
              <w:t xml:space="preserve"> 81 % to 87% of students  in Grade 9 Academic Math (6% increase)</w:t>
            </w:r>
          </w:p>
          <w:p w:rsidR="00233374" w:rsidRPr="00D03E53" w:rsidRDefault="00233374" w:rsidP="00233374">
            <w:pPr>
              <w:numPr>
                <w:ilvl w:val="0"/>
                <w:numId w:val="16"/>
              </w:numPr>
              <w:tabs>
                <w:tab w:val="clear" w:pos="720"/>
                <w:tab w:val="num" w:pos="215"/>
              </w:tabs>
              <w:ind w:left="35" w:firstLine="0"/>
              <w:rPr>
                <w:bCs/>
                <w:color w:val="FF0000"/>
                <w:sz w:val="20"/>
                <w:szCs w:val="20"/>
              </w:rPr>
            </w:pPr>
            <w:r w:rsidRPr="00D03E53">
              <w:rPr>
                <w:bCs/>
                <w:color w:val="FF0000"/>
                <w:sz w:val="20"/>
                <w:szCs w:val="20"/>
              </w:rPr>
              <w:t xml:space="preserve"> 62% to 65% of students with an IEP in Grade 9 Academic Math (3% increase)</w:t>
            </w:r>
          </w:p>
          <w:p w:rsidR="00233374" w:rsidRPr="00D03E53" w:rsidRDefault="00233374" w:rsidP="00233374">
            <w:pPr>
              <w:numPr>
                <w:ilvl w:val="0"/>
                <w:numId w:val="16"/>
              </w:numPr>
              <w:tabs>
                <w:tab w:val="clear" w:pos="720"/>
                <w:tab w:val="num" w:pos="215"/>
              </w:tabs>
              <w:ind w:left="35" w:firstLine="0"/>
              <w:rPr>
                <w:bCs/>
                <w:sz w:val="20"/>
                <w:szCs w:val="20"/>
              </w:rPr>
            </w:pPr>
            <w:r w:rsidRPr="00D03E53">
              <w:rPr>
                <w:bCs/>
                <w:sz w:val="20"/>
                <w:szCs w:val="20"/>
              </w:rPr>
              <w:t xml:space="preserve"> 26% to 41% in Grade 9 Applied Math (15% increase)</w:t>
            </w:r>
          </w:p>
          <w:p w:rsidR="00233374" w:rsidRPr="00D03E53" w:rsidRDefault="00233374" w:rsidP="00233374">
            <w:pPr>
              <w:numPr>
                <w:ilvl w:val="0"/>
                <w:numId w:val="16"/>
              </w:numPr>
              <w:tabs>
                <w:tab w:val="clear" w:pos="720"/>
                <w:tab w:val="num" w:pos="215"/>
              </w:tabs>
              <w:ind w:left="35" w:firstLine="0"/>
              <w:rPr>
                <w:bCs/>
                <w:color w:val="FF0000"/>
                <w:sz w:val="20"/>
                <w:szCs w:val="20"/>
              </w:rPr>
            </w:pPr>
            <w:r w:rsidRPr="00D03E53">
              <w:rPr>
                <w:bCs/>
                <w:color w:val="FF0000"/>
                <w:sz w:val="20"/>
                <w:szCs w:val="20"/>
              </w:rPr>
              <w:t xml:space="preserve"> 22%  to 32% of students with an IEP in Grade 9 Applied Math (10% increase)</w:t>
            </w:r>
          </w:p>
          <w:p w:rsidR="00233374" w:rsidRPr="00D03E53" w:rsidRDefault="00233374" w:rsidP="00233374">
            <w:pPr>
              <w:tabs>
                <w:tab w:val="num" w:pos="35"/>
              </w:tabs>
              <w:ind w:left="35"/>
              <w:rPr>
                <w:bCs/>
                <w:color w:val="FF0000"/>
                <w:sz w:val="20"/>
                <w:szCs w:val="20"/>
              </w:rPr>
            </w:pPr>
          </w:p>
          <w:p w:rsidR="00F12DC5" w:rsidRPr="00D03E53" w:rsidRDefault="00233374" w:rsidP="00F12DC5">
            <w:pPr>
              <w:rPr>
                <w:bCs/>
                <w:sz w:val="20"/>
                <w:szCs w:val="20"/>
              </w:rPr>
            </w:pPr>
            <w:r>
              <w:rPr>
                <w:bCs/>
                <w:sz w:val="20"/>
                <w:szCs w:val="20"/>
              </w:rPr>
              <w:t xml:space="preserve">Students will be </w:t>
            </w:r>
            <w:r w:rsidRPr="00D03E53">
              <w:rPr>
                <w:bCs/>
                <w:sz w:val="20"/>
                <w:szCs w:val="20"/>
              </w:rPr>
              <w:t>able to demonstrate the use of learning goals, success criteria and descriptive feedback to monitor and evaluate their learning in mathematics; know how to identify, select and apply relevant and effective problem –</w:t>
            </w:r>
            <w:r w:rsidR="00F12DC5" w:rsidRPr="00D03E53">
              <w:rPr>
                <w:bCs/>
                <w:sz w:val="20"/>
                <w:szCs w:val="20"/>
              </w:rPr>
              <w:t xml:space="preserve"> solving strategies to solve real world simple to complex mathematics problems in all 5 strands of mathematics and; use technological tools for reasoning, justifying and expressing quantitative and qualitative ideas</w:t>
            </w:r>
          </w:p>
          <w:p w:rsidR="00F12DC5" w:rsidRPr="00D03E53" w:rsidRDefault="00F12DC5" w:rsidP="00F12DC5">
            <w:pPr>
              <w:rPr>
                <w:bCs/>
                <w:color w:val="FF0000"/>
                <w:sz w:val="20"/>
                <w:szCs w:val="20"/>
              </w:rPr>
            </w:pPr>
          </w:p>
          <w:p w:rsidR="00F12DC5" w:rsidRPr="00D03E53" w:rsidRDefault="00F12DC5" w:rsidP="00F12DC5">
            <w:pPr>
              <w:rPr>
                <w:color w:val="FF0000"/>
                <w:sz w:val="20"/>
                <w:szCs w:val="20"/>
                <w:lang w:val="en-US"/>
              </w:rPr>
            </w:pPr>
          </w:p>
          <w:p w:rsidR="00F12DC5" w:rsidRPr="00D03E53" w:rsidRDefault="00F12DC5" w:rsidP="00F12DC5">
            <w:pPr>
              <w:numPr>
                <w:ilvl w:val="0"/>
                <w:numId w:val="17"/>
              </w:numPr>
              <w:tabs>
                <w:tab w:val="clear" w:pos="720"/>
              </w:tabs>
              <w:ind w:left="215" w:hanging="215"/>
              <w:rPr>
                <w:color w:val="FF0000"/>
                <w:sz w:val="20"/>
                <w:szCs w:val="20"/>
                <w:lang w:val="en-US"/>
              </w:rPr>
            </w:pPr>
            <w:r w:rsidRPr="00D03E53">
              <w:rPr>
                <w:color w:val="FF0000"/>
                <w:sz w:val="20"/>
                <w:szCs w:val="20"/>
                <w:lang w:val="en-US"/>
              </w:rPr>
              <w:t xml:space="preserve">By June there will be a decrease in the exemption rate among </w:t>
            </w:r>
            <w:r w:rsidRPr="00D03E53">
              <w:rPr>
                <w:bCs/>
                <w:color w:val="FF0000"/>
                <w:sz w:val="20"/>
                <w:szCs w:val="20"/>
              </w:rPr>
              <w:t xml:space="preserve">students </w:t>
            </w:r>
            <w:r w:rsidRPr="00D03E53">
              <w:rPr>
                <w:color w:val="FF0000"/>
                <w:sz w:val="20"/>
                <w:szCs w:val="20"/>
                <w:lang w:val="en-US"/>
              </w:rPr>
              <w:t>on IEPs by 5%.</w:t>
            </w:r>
          </w:p>
          <w:p w:rsidR="00F12DC5" w:rsidRPr="00D03E53" w:rsidRDefault="00F12DC5" w:rsidP="00F12DC5">
            <w:pPr>
              <w:rPr>
                <w:color w:val="FF0000"/>
                <w:sz w:val="20"/>
                <w:szCs w:val="20"/>
                <w:lang w:val="en-US"/>
              </w:rPr>
            </w:pPr>
          </w:p>
          <w:p w:rsidR="00C76A4C" w:rsidRPr="00B7605E" w:rsidRDefault="00C76A4C" w:rsidP="00233374">
            <w:pPr>
              <w:rPr>
                <w:rFonts w:ascii="Arial Narrow" w:hAnsi="Arial Narrow"/>
                <w:b/>
                <w:sz w:val="20"/>
                <w:szCs w:val="20"/>
              </w:rPr>
            </w:pPr>
          </w:p>
        </w:tc>
        <w:tc>
          <w:tcPr>
            <w:tcW w:w="2215" w:type="dxa"/>
            <w:tcBorders>
              <w:bottom w:val="single" w:sz="4" w:space="0" w:color="auto"/>
            </w:tcBorders>
            <w:shd w:val="clear" w:color="auto" w:fill="00CC66"/>
          </w:tcPr>
          <w:p w:rsidR="001A7525" w:rsidRDefault="005E1C4B" w:rsidP="00DF785E">
            <w:pPr>
              <w:jc w:val="center"/>
              <w:rPr>
                <w:rFonts w:ascii="Arial Narrow" w:hAnsi="Arial Narrow"/>
                <w:b/>
                <w:sz w:val="20"/>
                <w:szCs w:val="20"/>
              </w:rPr>
            </w:pPr>
            <w:r>
              <w:rPr>
                <w:rFonts w:ascii="Arial Narrow" w:hAnsi="Arial Narrow"/>
                <w:b/>
                <w:sz w:val="20"/>
                <w:szCs w:val="20"/>
              </w:rPr>
              <w:t>School Effectiveness Framework</w:t>
            </w:r>
            <w:r w:rsidR="007D7242">
              <w:rPr>
                <w:rFonts w:ascii="Arial Narrow" w:hAnsi="Arial Narrow"/>
                <w:b/>
                <w:sz w:val="20"/>
                <w:szCs w:val="20"/>
              </w:rPr>
              <w:t xml:space="preserve"> Indicators</w:t>
            </w:r>
          </w:p>
          <w:p w:rsidR="00246804" w:rsidRDefault="00246804" w:rsidP="00233374">
            <w:pPr>
              <w:rPr>
                <w:sz w:val="20"/>
                <w:szCs w:val="20"/>
                <w:lang w:val="en-US"/>
              </w:rPr>
            </w:pPr>
          </w:p>
          <w:p w:rsidR="00233374" w:rsidRDefault="00233374" w:rsidP="00233374">
            <w:pPr>
              <w:rPr>
                <w:sz w:val="20"/>
                <w:szCs w:val="20"/>
                <w:lang w:val="en-US"/>
              </w:rPr>
            </w:pPr>
            <w:r w:rsidRPr="00D03E53">
              <w:rPr>
                <w:sz w:val="20"/>
                <w:szCs w:val="20"/>
                <w:lang w:val="en-US"/>
              </w:rPr>
              <w:t>1.5  A variety of valid and  reliable assessment data is used by students and others to continuously monitor learning, to inform instruction and assessment to determine next steps</w:t>
            </w:r>
            <w:r>
              <w:rPr>
                <w:sz w:val="20"/>
                <w:szCs w:val="20"/>
                <w:lang w:val="en-US"/>
              </w:rPr>
              <w:t>.</w:t>
            </w:r>
          </w:p>
          <w:p w:rsidR="00233374" w:rsidRPr="00D03E53" w:rsidRDefault="00233374" w:rsidP="00233374">
            <w:pPr>
              <w:rPr>
                <w:sz w:val="20"/>
                <w:szCs w:val="20"/>
                <w:lang w:val="en-US"/>
              </w:rPr>
            </w:pPr>
          </w:p>
          <w:p w:rsidR="00233374" w:rsidRDefault="00233374" w:rsidP="00233374">
            <w:pPr>
              <w:rPr>
                <w:sz w:val="20"/>
                <w:szCs w:val="20"/>
                <w:lang w:val="en-US"/>
              </w:rPr>
            </w:pPr>
            <w:r w:rsidRPr="00D03E53">
              <w:rPr>
                <w:sz w:val="20"/>
                <w:szCs w:val="20"/>
                <w:lang w:val="en-US"/>
              </w:rPr>
              <w:t>1.7 Ongoing communication including Descriptive Feedback is in place to allow students, teachers and parents to effectively monitor student learning</w:t>
            </w:r>
            <w:r>
              <w:rPr>
                <w:sz w:val="20"/>
                <w:szCs w:val="20"/>
                <w:lang w:val="en-US"/>
              </w:rPr>
              <w:t>.</w:t>
            </w:r>
          </w:p>
          <w:p w:rsidR="00233374" w:rsidRPr="00D03E53" w:rsidRDefault="00233374" w:rsidP="00233374">
            <w:pPr>
              <w:rPr>
                <w:sz w:val="20"/>
                <w:szCs w:val="20"/>
                <w:lang w:val="en-US"/>
              </w:rPr>
            </w:pPr>
          </w:p>
          <w:p w:rsidR="00233374" w:rsidRDefault="00233374" w:rsidP="00233374">
            <w:pPr>
              <w:rPr>
                <w:sz w:val="20"/>
                <w:szCs w:val="20"/>
                <w:lang w:val="en-US"/>
              </w:rPr>
            </w:pPr>
            <w:r w:rsidRPr="00D03E53">
              <w:rPr>
                <w:sz w:val="20"/>
                <w:szCs w:val="20"/>
                <w:lang w:val="en-US"/>
              </w:rPr>
              <w:t>2.1 Collaborative instructional leadership builds capacity to strengthen and enhance teaching and learning.</w:t>
            </w:r>
          </w:p>
          <w:p w:rsidR="00233374" w:rsidRPr="00D03E53" w:rsidRDefault="00233374" w:rsidP="00233374">
            <w:pPr>
              <w:rPr>
                <w:sz w:val="20"/>
                <w:szCs w:val="20"/>
                <w:lang w:val="en-US"/>
              </w:rPr>
            </w:pPr>
          </w:p>
          <w:p w:rsidR="00233374" w:rsidRDefault="00233374" w:rsidP="00233374">
            <w:pPr>
              <w:rPr>
                <w:sz w:val="20"/>
                <w:szCs w:val="20"/>
                <w:lang w:val="en-US"/>
              </w:rPr>
            </w:pPr>
            <w:r w:rsidRPr="00D03E53">
              <w:rPr>
                <w:sz w:val="20"/>
                <w:szCs w:val="20"/>
                <w:lang w:val="en-US"/>
              </w:rPr>
              <w:t>2.3 Organizational structures are coherent, flexible and respond to the needs of students.</w:t>
            </w:r>
          </w:p>
          <w:p w:rsidR="00233374" w:rsidRDefault="00233374" w:rsidP="00233374">
            <w:pPr>
              <w:rPr>
                <w:sz w:val="20"/>
                <w:szCs w:val="20"/>
                <w:lang w:val="en-US"/>
              </w:rPr>
            </w:pPr>
          </w:p>
          <w:p w:rsidR="00F12DC5" w:rsidRPr="00D03E53" w:rsidRDefault="00F12DC5" w:rsidP="00F12DC5">
            <w:pPr>
              <w:rPr>
                <w:sz w:val="20"/>
                <w:szCs w:val="20"/>
                <w:lang w:val="en-US"/>
              </w:rPr>
            </w:pPr>
            <w:r w:rsidRPr="00D03E53">
              <w:rPr>
                <w:sz w:val="20"/>
                <w:szCs w:val="20"/>
                <w:lang w:val="en-US"/>
              </w:rPr>
              <w:t>4.1 A culture of high expectations supports the belief that all students can learn, progress and achieve</w:t>
            </w:r>
          </w:p>
          <w:p w:rsidR="00F12DC5" w:rsidRPr="00D03E53" w:rsidRDefault="00F12DC5" w:rsidP="00F12DC5">
            <w:pPr>
              <w:rPr>
                <w:sz w:val="20"/>
                <w:szCs w:val="20"/>
                <w:lang w:val="en-US"/>
              </w:rPr>
            </w:pPr>
          </w:p>
          <w:p w:rsidR="00F12DC5" w:rsidRDefault="00F12DC5" w:rsidP="00F12DC5">
            <w:pPr>
              <w:rPr>
                <w:sz w:val="20"/>
                <w:szCs w:val="20"/>
                <w:lang w:val="en-US"/>
              </w:rPr>
            </w:pPr>
            <w:r w:rsidRPr="00D03E53">
              <w:rPr>
                <w:sz w:val="20"/>
                <w:szCs w:val="20"/>
                <w:lang w:val="en-US"/>
              </w:rPr>
              <w:t>4.2 A clear emphasis on high levels of achievement in literacy and numeracy is evident throughout the school.</w:t>
            </w:r>
          </w:p>
          <w:p w:rsidR="00F12DC5" w:rsidRPr="00D03E53" w:rsidRDefault="00F12DC5" w:rsidP="00F12DC5">
            <w:pPr>
              <w:rPr>
                <w:sz w:val="20"/>
                <w:szCs w:val="20"/>
                <w:lang w:val="en-US"/>
              </w:rPr>
            </w:pPr>
          </w:p>
          <w:p w:rsidR="00F12DC5" w:rsidRDefault="00F12DC5" w:rsidP="00F12DC5">
            <w:pPr>
              <w:rPr>
                <w:sz w:val="20"/>
                <w:szCs w:val="20"/>
                <w:lang w:val="en-US"/>
              </w:rPr>
            </w:pPr>
            <w:r w:rsidRPr="00D03E53">
              <w:rPr>
                <w:sz w:val="20"/>
                <w:szCs w:val="20"/>
                <w:lang w:val="en-US"/>
              </w:rPr>
              <w:t>4.7 Timely and tiered interventions, supported by a team approach, respond to individual student learning needs.</w:t>
            </w:r>
          </w:p>
          <w:p w:rsidR="00F12DC5" w:rsidRDefault="00F12DC5" w:rsidP="00F12DC5">
            <w:pPr>
              <w:rPr>
                <w:sz w:val="20"/>
                <w:szCs w:val="20"/>
                <w:lang w:val="en-US"/>
              </w:rPr>
            </w:pPr>
          </w:p>
          <w:p w:rsidR="00F12DC5" w:rsidRDefault="00F12DC5" w:rsidP="00233374">
            <w:pPr>
              <w:rPr>
                <w:sz w:val="20"/>
                <w:szCs w:val="20"/>
                <w:lang w:val="en-US"/>
              </w:rPr>
            </w:pPr>
          </w:p>
          <w:p w:rsidR="00233374" w:rsidRDefault="00233374" w:rsidP="00233374">
            <w:pPr>
              <w:rPr>
                <w:sz w:val="20"/>
                <w:szCs w:val="20"/>
                <w:lang w:val="en-US"/>
              </w:rPr>
            </w:pPr>
          </w:p>
          <w:p w:rsidR="00233374" w:rsidRDefault="00233374" w:rsidP="00233374">
            <w:pPr>
              <w:rPr>
                <w:sz w:val="20"/>
                <w:szCs w:val="20"/>
                <w:lang w:val="en-US"/>
              </w:rPr>
            </w:pPr>
          </w:p>
          <w:p w:rsidR="001C7123" w:rsidRPr="00B7605E" w:rsidRDefault="001C7123" w:rsidP="00233374">
            <w:pPr>
              <w:rPr>
                <w:rFonts w:ascii="Arial Narrow" w:hAnsi="Arial Narrow"/>
                <w:b/>
                <w:sz w:val="20"/>
                <w:szCs w:val="20"/>
              </w:rPr>
            </w:pPr>
          </w:p>
        </w:tc>
        <w:tc>
          <w:tcPr>
            <w:tcW w:w="2610" w:type="dxa"/>
            <w:tcBorders>
              <w:bottom w:val="single" w:sz="4" w:space="0" w:color="auto"/>
            </w:tcBorders>
            <w:shd w:val="clear" w:color="auto" w:fill="FF9900"/>
          </w:tcPr>
          <w:p w:rsidR="001A7525" w:rsidRDefault="001A7525" w:rsidP="003C402C">
            <w:pPr>
              <w:jc w:val="center"/>
              <w:rPr>
                <w:rFonts w:ascii="Arial Narrow" w:hAnsi="Arial Narrow"/>
                <w:b/>
                <w:sz w:val="20"/>
                <w:szCs w:val="20"/>
              </w:rPr>
            </w:pPr>
            <w:r w:rsidRPr="00B7605E">
              <w:rPr>
                <w:rFonts w:ascii="Arial Narrow" w:hAnsi="Arial Narrow"/>
                <w:b/>
                <w:sz w:val="20"/>
                <w:szCs w:val="20"/>
              </w:rPr>
              <w:t>Targeted, Evidence-Based Strategies/Actions</w:t>
            </w:r>
          </w:p>
          <w:p w:rsidR="00246804" w:rsidRDefault="00246804" w:rsidP="00233374">
            <w:pPr>
              <w:rPr>
                <w:sz w:val="20"/>
                <w:szCs w:val="20"/>
                <w:lang w:val="en-US"/>
              </w:rPr>
            </w:pPr>
          </w:p>
          <w:p w:rsidR="00233374" w:rsidRPr="00D03E53" w:rsidRDefault="00233374" w:rsidP="00233374">
            <w:pPr>
              <w:rPr>
                <w:sz w:val="20"/>
                <w:szCs w:val="20"/>
                <w:lang w:val="en-US"/>
              </w:rPr>
            </w:pPr>
            <w:r w:rsidRPr="00D03E53">
              <w:rPr>
                <w:sz w:val="20"/>
                <w:szCs w:val="20"/>
                <w:lang w:val="en-US"/>
              </w:rPr>
              <w:t xml:space="preserve">A focus on </w:t>
            </w:r>
            <w:r w:rsidRPr="00D03E53">
              <w:rPr>
                <w:i/>
                <w:sz w:val="20"/>
                <w:szCs w:val="20"/>
                <w:lang w:val="en-US"/>
              </w:rPr>
              <w:t>system-wide</w:t>
            </w:r>
            <w:r w:rsidRPr="00D03E53">
              <w:rPr>
                <w:sz w:val="20"/>
                <w:szCs w:val="20"/>
                <w:lang w:val="en-US"/>
              </w:rPr>
              <w:t xml:space="preserve"> </w:t>
            </w:r>
            <w:r w:rsidRPr="00D03E53">
              <w:rPr>
                <w:i/>
                <w:sz w:val="20"/>
                <w:szCs w:val="20"/>
                <w:lang w:val="en-US"/>
              </w:rPr>
              <w:t>implementation</w:t>
            </w:r>
            <w:r w:rsidRPr="00D03E53">
              <w:rPr>
                <w:sz w:val="20"/>
                <w:szCs w:val="20"/>
                <w:lang w:val="en-US"/>
              </w:rPr>
              <w:t xml:space="preserve"> of:</w:t>
            </w:r>
          </w:p>
          <w:p w:rsidR="00233374" w:rsidRPr="00D03E53" w:rsidRDefault="00233374" w:rsidP="00233374">
            <w:pPr>
              <w:rPr>
                <w:sz w:val="20"/>
                <w:szCs w:val="20"/>
                <w:lang w:val="en-US"/>
              </w:rPr>
            </w:pPr>
          </w:p>
          <w:p w:rsidR="00233374" w:rsidRPr="00D03E53" w:rsidRDefault="00233374" w:rsidP="00233374">
            <w:pPr>
              <w:rPr>
                <w:sz w:val="20"/>
                <w:szCs w:val="20"/>
                <w:lang w:val="en-US"/>
              </w:rPr>
            </w:pPr>
            <w:r w:rsidRPr="00D03E53">
              <w:rPr>
                <w:b/>
                <w:sz w:val="20"/>
                <w:szCs w:val="20"/>
                <w:lang w:val="en-US"/>
              </w:rPr>
              <w:t>Structural Strategies</w:t>
            </w:r>
            <w:r w:rsidRPr="00D03E53">
              <w:rPr>
                <w:sz w:val="20"/>
                <w:szCs w:val="20"/>
                <w:lang w:val="en-US"/>
              </w:rPr>
              <w:t>:</w:t>
            </w:r>
          </w:p>
          <w:p w:rsidR="00233374" w:rsidRPr="00D03E53" w:rsidRDefault="00233374" w:rsidP="00233374">
            <w:pPr>
              <w:rPr>
                <w:sz w:val="20"/>
                <w:szCs w:val="20"/>
                <w:lang w:val="en-US"/>
              </w:rPr>
            </w:pPr>
            <w:r w:rsidRPr="00D03E53">
              <w:rPr>
                <w:sz w:val="20"/>
                <w:szCs w:val="20"/>
                <w:lang w:val="en-US"/>
              </w:rPr>
              <w:t>* PLT’s in every school</w:t>
            </w:r>
          </w:p>
          <w:p w:rsidR="00233374" w:rsidRPr="00D03E53" w:rsidRDefault="00233374" w:rsidP="00233374">
            <w:pPr>
              <w:rPr>
                <w:sz w:val="20"/>
                <w:szCs w:val="20"/>
                <w:lang w:val="en-US"/>
              </w:rPr>
            </w:pPr>
            <w:r w:rsidRPr="00D03E53">
              <w:rPr>
                <w:sz w:val="20"/>
                <w:szCs w:val="20"/>
                <w:lang w:val="en-US"/>
              </w:rPr>
              <w:t>* Numeracy Blocks</w:t>
            </w:r>
          </w:p>
          <w:p w:rsidR="00233374" w:rsidRPr="00D03E53" w:rsidRDefault="00233374" w:rsidP="00233374">
            <w:pPr>
              <w:rPr>
                <w:color w:val="FF0000"/>
                <w:sz w:val="20"/>
                <w:szCs w:val="20"/>
                <w:lang w:val="en-US"/>
              </w:rPr>
            </w:pPr>
            <w:r w:rsidRPr="00D03E53">
              <w:rPr>
                <w:color w:val="FF0000"/>
                <w:sz w:val="20"/>
                <w:szCs w:val="20"/>
                <w:lang w:val="en-US"/>
              </w:rPr>
              <w:t>*Implementation of Exemption Criteria</w:t>
            </w:r>
          </w:p>
          <w:p w:rsidR="00233374" w:rsidRPr="00D03E53" w:rsidRDefault="00233374" w:rsidP="00233374">
            <w:pPr>
              <w:rPr>
                <w:color w:val="FF0000"/>
                <w:sz w:val="20"/>
                <w:szCs w:val="20"/>
                <w:lang w:val="en-US"/>
              </w:rPr>
            </w:pPr>
            <w:r w:rsidRPr="00D03E53">
              <w:rPr>
                <w:color w:val="FF0000"/>
                <w:sz w:val="20"/>
                <w:szCs w:val="20"/>
                <w:lang w:val="en-US"/>
              </w:rPr>
              <w:t>* Special Education:</w:t>
            </w:r>
          </w:p>
          <w:p w:rsidR="00233374" w:rsidRPr="00D03E53" w:rsidRDefault="00233374" w:rsidP="00233374">
            <w:pPr>
              <w:rPr>
                <w:color w:val="FF0000"/>
                <w:sz w:val="20"/>
                <w:szCs w:val="20"/>
                <w:lang w:val="en-US"/>
              </w:rPr>
            </w:pPr>
            <w:r w:rsidRPr="00D03E53">
              <w:rPr>
                <w:color w:val="FF0000"/>
                <w:sz w:val="20"/>
                <w:szCs w:val="20"/>
                <w:lang w:val="en-US"/>
              </w:rPr>
              <w:t>Target Ten</w:t>
            </w:r>
          </w:p>
          <w:p w:rsidR="00233374" w:rsidRPr="00D03E53" w:rsidRDefault="00233374" w:rsidP="00233374">
            <w:pPr>
              <w:rPr>
                <w:sz w:val="20"/>
                <w:szCs w:val="20"/>
                <w:lang w:val="en-US"/>
              </w:rPr>
            </w:pPr>
          </w:p>
          <w:p w:rsidR="00233374" w:rsidRPr="00D03E53" w:rsidRDefault="00233374" w:rsidP="00233374">
            <w:pPr>
              <w:rPr>
                <w:sz w:val="20"/>
                <w:szCs w:val="20"/>
                <w:lang w:val="en-US"/>
              </w:rPr>
            </w:pPr>
          </w:p>
          <w:p w:rsidR="00233374" w:rsidRPr="00D03E53" w:rsidRDefault="00233374" w:rsidP="00233374">
            <w:pPr>
              <w:rPr>
                <w:b/>
                <w:sz w:val="20"/>
                <w:szCs w:val="20"/>
                <w:lang w:val="en-US"/>
              </w:rPr>
            </w:pPr>
            <w:r w:rsidRPr="00D03E53">
              <w:rPr>
                <w:b/>
                <w:sz w:val="20"/>
                <w:szCs w:val="20"/>
                <w:lang w:val="en-US"/>
              </w:rPr>
              <w:t>Instructional Strategies:</w:t>
            </w:r>
          </w:p>
          <w:p w:rsidR="00233374" w:rsidRPr="00D03E53" w:rsidRDefault="00233374" w:rsidP="00233374">
            <w:pPr>
              <w:rPr>
                <w:sz w:val="20"/>
                <w:szCs w:val="20"/>
                <w:lang w:val="en-US"/>
              </w:rPr>
            </w:pPr>
            <w:r w:rsidRPr="00D03E53">
              <w:rPr>
                <w:sz w:val="20"/>
                <w:szCs w:val="20"/>
                <w:lang w:val="en-US"/>
              </w:rPr>
              <w:t>* 3-Part Lesson</w:t>
            </w:r>
          </w:p>
          <w:p w:rsidR="00233374" w:rsidRPr="00D03E53" w:rsidRDefault="00233374" w:rsidP="00233374">
            <w:pPr>
              <w:rPr>
                <w:sz w:val="20"/>
                <w:szCs w:val="20"/>
                <w:lang w:val="en-US"/>
              </w:rPr>
            </w:pPr>
            <w:r w:rsidRPr="00D03E53">
              <w:rPr>
                <w:sz w:val="20"/>
                <w:szCs w:val="20"/>
                <w:lang w:val="en-US"/>
              </w:rPr>
              <w:t>* Inquiry-based (problem-solving) approach to lesson design (K-12)</w:t>
            </w:r>
          </w:p>
          <w:p w:rsidR="00233374" w:rsidRPr="00D03E53" w:rsidRDefault="00233374" w:rsidP="00233374">
            <w:pPr>
              <w:rPr>
                <w:sz w:val="20"/>
                <w:szCs w:val="20"/>
                <w:lang w:val="en-US"/>
              </w:rPr>
            </w:pPr>
            <w:r w:rsidRPr="00D03E53">
              <w:rPr>
                <w:sz w:val="20"/>
                <w:szCs w:val="20"/>
                <w:lang w:val="en-US"/>
              </w:rPr>
              <w:t>* “Big Ideas”-Inter-strand approach (K-12) * Purposeful inclusion of non-fiction writing in all strands</w:t>
            </w:r>
          </w:p>
          <w:p w:rsidR="00233374" w:rsidRPr="00D03E53" w:rsidRDefault="00233374" w:rsidP="00233374">
            <w:pPr>
              <w:rPr>
                <w:sz w:val="20"/>
                <w:szCs w:val="20"/>
                <w:lang w:val="en-US"/>
              </w:rPr>
            </w:pPr>
            <w:r w:rsidRPr="00D03E53">
              <w:rPr>
                <w:sz w:val="20"/>
                <w:szCs w:val="20"/>
                <w:lang w:val="en-US"/>
              </w:rPr>
              <w:t>* Scaffolding using Differentiated Instruction</w:t>
            </w:r>
          </w:p>
          <w:p w:rsidR="00233374" w:rsidRPr="00D03E53" w:rsidRDefault="00233374" w:rsidP="00233374">
            <w:pPr>
              <w:rPr>
                <w:sz w:val="20"/>
                <w:szCs w:val="20"/>
                <w:lang w:val="en-US"/>
              </w:rPr>
            </w:pPr>
            <w:r w:rsidRPr="00D03E53">
              <w:rPr>
                <w:sz w:val="20"/>
                <w:szCs w:val="20"/>
                <w:lang w:val="en-US"/>
              </w:rPr>
              <w:t>* Use of manipulatives</w:t>
            </w:r>
          </w:p>
          <w:p w:rsidR="00233374" w:rsidRPr="00D03E53" w:rsidRDefault="00233374" w:rsidP="00233374">
            <w:pPr>
              <w:rPr>
                <w:color w:val="FF0000"/>
                <w:sz w:val="20"/>
                <w:szCs w:val="20"/>
                <w:lang w:val="en-US"/>
              </w:rPr>
            </w:pPr>
            <w:r w:rsidRPr="00D03E53">
              <w:rPr>
                <w:color w:val="FF0000"/>
                <w:sz w:val="20"/>
                <w:szCs w:val="20"/>
                <w:lang w:val="en-US"/>
              </w:rPr>
              <w:t>*FastForWord</w:t>
            </w:r>
          </w:p>
          <w:p w:rsidR="00233374" w:rsidRPr="00D03E53" w:rsidRDefault="00233374" w:rsidP="00233374">
            <w:pPr>
              <w:rPr>
                <w:color w:val="FF0000"/>
                <w:sz w:val="20"/>
                <w:szCs w:val="20"/>
                <w:lang w:val="en-US"/>
              </w:rPr>
            </w:pPr>
            <w:r w:rsidRPr="00D03E53">
              <w:rPr>
                <w:color w:val="FF0000"/>
                <w:sz w:val="20"/>
                <w:szCs w:val="20"/>
                <w:lang w:val="en-US"/>
              </w:rPr>
              <w:t>*MI Lead</w:t>
            </w:r>
          </w:p>
          <w:p w:rsidR="00233374" w:rsidRPr="00D03E53" w:rsidRDefault="00233374" w:rsidP="00233374">
            <w:pPr>
              <w:rPr>
                <w:color w:val="FF0000"/>
                <w:sz w:val="20"/>
                <w:szCs w:val="20"/>
                <w:lang w:val="en-US"/>
              </w:rPr>
            </w:pPr>
            <w:r w:rsidRPr="00D03E53">
              <w:rPr>
                <w:color w:val="FF0000"/>
                <w:sz w:val="20"/>
                <w:szCs w:val="20"/>
                <w:lang w:val="en-US"/>
              </w:rPr>
              <w:t>*Modifications Document</w:t>
            </w:r>
          </w:p>
          <w:p w:rsidR="00233374" w:rsidRPr="00D03E53" w:rsidRDefault="00233374" w:rsidP="00233374">
            <w:pPr>
              <w:rPr>
                <w:color w:val="FF0000"/>
                <w:sz w:val="20"/>
                <w:szCs w:val="20"/>
                <w:lang w:val="en-US"/>
              </w:rPr>
            </w:pPr>
            <w:r w:rsidRPr="00D03E53">
              <w:rPr>
                <w:color w:val="FF0000"/>
                <w:sz w:val="20"/>
                <w:szCs w:val="20"/>
                <w:lang w:val="en-US"/>
              </w:rPr>
              <w:t>*Focus on Success strategy</w:t>
            </w:r>
          </w:p>
          <w:p w:rsidR="00374D53" w:rsidRPr="0081751A" w:rsidRDefault="00374D53" w:rsidP="00233374">
            <w:pPr>
              <w:rPr>
                <w:rFonts w:ascii="Arial Narrow" w:hAnsi="Arial Narrow"/>
                <w:sz w:val="16"/>
                <w:szCs w:val="16"/>
              </w:rPr>
            </w:pPr>
          </w:p>
        </w:tc>
        <w:tc>
          <w:tcPr>
            <w:tcW w:w="2340" w:type="dxa"/>
            <w:tcBorders>
              <w:bottom w:val="single" w:sz="4" w:space="0" w:color="auto"/>
            </w:tcBorders>
            <w:shd w:val="clear" w:color="auto" w:fill="00FFFF"/>
          </w:tcPr>
          <w:p w:rsidR="00374D53" w:rsidRDefault="00374D53" w:rsidP="00374D53">
            <w:pPr>
              <w:jc w:val="center"/>
              <w:rPr>
                <w:rFonts w:ascii="Arial Narrow" w:hAnsi="Arial Narrow"/>
                <w:b/>
                <w:sz w:val="20"/>
                <w:szCs w:val="20"/>
              </w:rPr>
            </w:pPr>
            <w:r w:rsidRPr="00B7605E">
              <w:rPr>
                <w:rFonts w:ascii="Arial Narrow" w:hAnsi="Arial Narrow"/>
                <w:b/>
                <w:sz w:val="20"/>
                <w:szCs w:val="20"/>
              </w:rPr>
              <w:t>Resources</w:t>
            </w:r>
          </w:p>
          <w:p w:rsidR="00246804" w:rsidRDefault="00246804" w:rsidP="00233374">
            <w:pPr>
              <w:rPr>
                <w:b/>
                <w:sz w:val="20"/>
                <w:szCs w:val="20"/>
                <w:lang w:val="en-US"/>
              </w:rPr>
            </w:pPr>
          </w:p>
          <w:p w:rsidR="00233374" w:rsidRPr="00D03E53" w:rsidRDefault="00233374" w:rsidP="00233374">
            <w:pPr>
              <w:rPr>
                <w:sz w:val="20"/>
                <w:szCs w:val="20"/>
                <w:lang w:val="en-US"/>
              </w:rPr>
            </w:pPr>
            <w:r w:rsidRPr="00D03E53">
              <w:rPr>
                <w:b/>
                <w:sz w:val="20"/>
                <w:szCs w:val="20"/>
                <w:lang w:val="en-US"/>
              </w:rPr>
              <w:t>Human:</w:t>
            </w:r>
          </w:p>
          <w:p w:rsidR="00233374" w:rsidRPr="00D03E53" w:rsidRDefault="00233374" w:rsidP="00233374">
            <w:pPr>
              <w:rPr>
                <w:sz w:val="20"/>
                <w:szCs w:val="20"/>
                <w:lang w:val="en-US"/>
              </w:rPr>
            </w:pPr>
            <w:r w:rsidRPr="00D03E53">
              <w:rPr>
                <w:sz w:val="20"/>
                <w:szCs w:val="20"/>
                <w:lang w:val="en-US"/>
              </w:rPr>
              <w:t>* Coaches (FOS Numeracy, S4P, Model Schools Learning)</w:t>
            </w:r>
          </w:p>
          <w:p w:rsidR="00233374" w:rsidRPr="00D03E53" w:rsidRDefault="00233374" w:rsidP="00233374">
            <w:pPr>
              <w:rPr>
                <w:sz w:val="20"/>
                <w:szCs w:val="20"/>
                <w:lang w:val="en-US"/>
              </w:rPr>
            </w:pPr>
            <w:r w:rsidRPr="00D03E53">
              <w:rPr>
                <w:sz w:val="20"/>
                <w:szCs w:val="20"/>
                <w:lang w:val="en-US"/>
              </w:rPr>
              <w:t>* Program Department Instructional Leaders</w:t>
            </w:r>
          </w:p>
          <w:p w:rsidR="00233374" w:rsidRPr="00D03E53" w:rsidRDefault="00233374" w:rsidP="00233374">
            <w:pPr>
              <w:rPr>
                <w:sz w:val="20"/>
                <w:szCs w:val="20"/>
                <w:lang w:val="en-US"/>
              </w:rPr>
            </w:pPr>
            <w:r w:rsidRPr="00D03E53">
              <w:rPr>
                <w:sz w:val="20"/>
                <w:szCs w:val="20"/>
                <w:lang w:val="en-US"/>
              </w:rPr>
              <w:t>* FOS Special Education Consultants</w:t>
            </w:r>
          </w:p>
          <w:p w:rsidR="00233374" w:rsidRPr="00D03E53" w:rsidRDefault="00233374" w:rsidP="00233374">
            <w:pPr>
              <w:rPr>
                <w:sz w:val="20"/>
                <w:szCs w:val="20"/>
                <w:lang w:val="en-US"/>
              </w:rPr>
            </w:pPr>
            <w:r w:rsidRPr="00D03E53">
              <w:rPr>
                <w:sz w:val="20"/>
                <w:szCs w:val="20"/>
                <w:lang w:val="en-US"/>
              </w:rPr>
              <w:t>* Student Achievement Officers</w:t>
            </w:r>
          </w:p>
          <w:p w:rsidR="00233374" w:rsidRPr="00D03E53" w:rsidRDefault="00233374" w:rsidP="00233374">
            <w:pPr>
              <w:rPr>
                <w:color w:val="FF0000"/>
                <w:sz w:val="20"/>
                <w:szCs w:val="20"/>
                <w:lang w:val="en-US"/>
              </w:rPr>
            </w:pPr>
            <w:r w:rsidRPr="00D03E53">
              <w:rPr>
                <w:sz w:val="20"/>
                <w:szCs w:val="20"/>
                <w:lang w:val="en-US"/>
              </w:rPr>
              <w:t>*</w:t>
            </w:r>
            <w:r w:rsidRPr="00D03E53">
              <w:rPr>
                <w:color w:val="FF0000"/>
                <w:sz w:val="20"/>
                <w:szCs w:val="20"/>
                <w:lang w:val="en-US"/>
              </w:rPr>
              <w:t xml:space="preserve"> School Focus on Success Team</w:t>
            </w:r>
          </w:p>
          <w:p w:rsidR="00233374" w:rsidRPr="00D03E53" w:rsidRDefault="00233374" w:rsidP="00233374">
            <w:pPr>
              <w:rPr>
                <w:color w:val="FF0000"/>
                <w:sz w:val="20"/>
                <w:szCs w:val="20"/>
                <w:lang w:val="en-US"/>
              </w:rPr>
            </w:pPr>
            <w:r w:rsidRPr="00D03E53">
              <w:rPr>
                <w:color w:val="FF0000"/>
                <w:sz w:val="20"/>
                <w:szCs w:val="20"/>
                <w:lang w:val="en-US"/>
              </w:rPr>
              <w:t>* Assistive Technology teachers and technicians</w:t>
            </w:r>
          </w:p>
          <w:p w:rsidR="00233374" w:rsidRPr="00D03E53" w:rsidRDefault="00233374" w:rsidP="00233374">
            <w:pPr>
              <w:rPr>
                <w:sz w:val="20"/>
                <w:szCs w:val="20"/>
                <w:lang w:val="en-US"/>
              </w:rPr>
            </w:pPr>
          </w:p>
          <w:p w:rsidR="00233374" w:rsidRPr="00D03E53" w:rsidRDefault="00233374" w:rsidP="00233374">
            <w:pPr>
              <w:rPr>
                <w:b/>
                <w:sz w:val="20"/>
                <w:szCs w:val="20"/>
                <w:lang w:val="en-US"/>
              </w:rPr>
            </w:pPr>
            <w:r w:rsidRPr="00D03E53">
              <w:rPr>
                <w:b/>
                <w:sz w:val="20"/>
                <w:szCs w:val="20"/>
                <w:lang w:val="en-US"/>
              </w:rPr>
              <w:t>Financial:</w:t>
            </w:r>
          </w:p>
          <w:p w:rsidR="00233374" w:rsidRPr="00D03E53" w:rsidRDefault="00233374" w:rsidP="00233374">
            <w:pPr>
              <w:rPr>
                <w:sz w:val="20"/>
                <w:szCs w:val="20"/>
                <w:lang w:val="en-US"/>
              </w:rPr>
            </w:pPr>
            <w:r w:rsidRPr="00D03E53">
              <w:rPr>
                <w:sz w:val="20"/>
                <w:szCs w:val="20"/>
                <w:lang w:val="en-US"/>
              </w:rPr>
              <w:t>Funding sources:</w:t>
            </w:r>
          </w:p>
          <w:p w:rsidR="00233374" w:rsidRPr="00D03E53" w:rsidRDefault="00233374" w:rsidP="00233374">
            <w:pPr>
              <w:rPr>
                <w:sz w:val="20"/>
                <w:szCs w:val="20"/>
                <w:lang w:val="en-US"/>
              </w:rPr>
            </w:pPr>
            <w:r w:rsidRPr="00D03E53">
              <w:rPr>
                <w:sz w:val="20"/>
                <w:szCs w:val="20"/>
                <w:lang w:val="en-US"/>
              </w:rPr>
              <w:t>* School Effectiveness Framework</w:t>
            </w:r>
          </w:p>
          <w:p w:rsidR="00233374" w:rsidRPr="00D03E53" w:rsidRDefault="00233374" w:rsidP="00233374">
            <w:pPr>
              <w:rPr>
                <w:sz w:val="20"/>
                <w:szCs w:val="20"/>
                <w:lang w:val="en-US"/>
              </w:rPr>
            </w:pPr>
            <w:r w:rsidRPr="00D03E53">
              <w:rPr>
                <w:sz w:val="20"/>
                <w:szCs w:val="20"/>
                <w:lang w:val="en-US"/>
              </w:rPr>
              <w:t>* OFIP</w:t>
            </w:r>
          </w:p>
          <w:p w:rsidR="00233374" w:rsidRPr="00D03E53" w:rsidRDefault="00233374" w:rsidP="00233374">
            <w:pPr>
              <w:rPr>
                <w:sz w:val="20"/>
                <w:szCs w:val="20"/>
                <w:lang w:val="en-US"/>
              </w:rPr>
            </w:pPr>
            <w:r w:rsidRPr="00D03E53">
              <w:rPr>
                <w:sz w:val="20"/>
                <w:szCs w:val="20"/>
                <w:lang w:val="en-US"/>
              </w:rPr>
              <w:t>* Schools in the Middle</w:t>
            </w:r>
          </w:p>
          <w:p w:rsidR="00233374" w:rsidRPr="00D03E53" w:rsidRDefault="00233374" w:rsidP="00233374">
            <w:pPr>
              <w:rPr>
                <w:sz w:val="20"/>
                <w:szCs w:val="20"/>
                <w:lang w:val="en-US"/>
              </w:rPr>
            </w:pPr>
            <w:r w:rsidRPr="00D03E53">
              <w:rPr>
                <w:sz w:val="20"/>
                <w:szCs w:val="20"/>
                <w:lang w:val="en-US"/>
              </w:rPr>
              <w:t>* Student Work Study</w:t>
            </w:r>
          </w:p>
          <w:p w:rsidR="00233374" w:rsidRPr="00D03E53" w:rsidRDefault="00233374" w:rsidP="00233374">
            <w:pPr>
              <w:rPr>
                <w:sz w:val="20"/>
                <w:szCs w:val="20"/>
                <w:lang w:val="en-US"/>
              </w:rPr>
            </w:pPr>
            <w:r w:rsidRPr="00D03E53">
              <w:rPr>
                <w:sz w:val="20"/>
                <w:szCs w:val="20"/>
                <w:lang w:val="en-US"/>
              </w:rPr>
              <w:t>* Schools Helping Schools</w:t>
            </w:r>
          </w:p>
          <w:p w:rsidR="00233374" w:rsidRPr="00D03E53" w:rsidRDefault="00233374" w:rsidP="00233374">
            <w:pPr>
              <w:rPr>
                <w:sz w:val="20"/>
                <w:szCs w:val="20"/>
                <w:lang w:val="en-US"/>
              </w:rPr>
            </w:pPr>
            <w:r w:rsidRPr="00D03E53">
              <w:rPr>
                <w:sz w:val="20"/>
                <w:szCs w:val="20"/>
                <w:lang w:val="en-US"/>
              </w:rPr>
              <w:t xml:space="preserve">* Student Success/Secondary Math </w:t>
            </w:r>
          </w:p>
          <w:p w:rsidR="00233374" w:rsidRPr="00D03E53" w:rsidRDefault="00233374" w:rsidP="00233374">
            <w:pPr>
              <w:rPr>
                <w:color w:val="FF0000"/>
                <w:sz w:val="20"/>
                <w:szCs w:val="20"/>
                <w:lang w:val="fr-FR"/>
              </w:rPr>
            </w:pPr>
            <w:r w:rsidRPr="00D03E53">
              <w:rPr>
                <w:color w:val="FF0000"/>
                <w:sz w:val="20"/>
                <w:szCs w:val="20"/>
                <w:lang w:val="fr-FR"/>
              </w:rPr>
              <w:t>*Modification Document</w:t>
            </w:r>
          </w:p>
          <w:p w:rsidR="00233374" w:rsidRPr="00D03E53" w:rsidRDefault="00233374" w:rsidP="00233374">
            <w:pPr>
              <w:rPr>
                <w:color w:val="FF0000"/>
                <w:sz w:val="20"/>
                <w:szCs w:val="20"/>
                <w:lang w:val="fr-FR"/>
              </w:rPr>
            </w:pPr>
            <w:r w:rsidRPr="00D03E53">
              <w:rPr>
                <w:color w:val="FF0000"/>
                <w:sz w:val="20"/>
                <w:szCs w:val="20"/>
                <w:lang w:val="fr-FR"/>
              </w:rPr>
              <w:t>*MI Lead</w:t>
            </w:r>
          </w:p>
          <w:p w:rsidR="00D24BCA" w:rsidRPr="00B7605E" w:rsidRDefault="00233374" w:rsidP="00233374">
            <w:pPr>
              <w:rPr>
                <w:rFonts w:ascii="Arial Narrow" w:hAnsi="Arial Narrow"/>
                <w:b/>
                <w:sz w:val="20"/>
                <w:szCs w:val="20"/>
              </w:rPr>
            </w:pPr>
            <w:r w:rsidRPr="00D03E53">
              <w:rPr>
                <w:color w:val="FF0000"/>
                <w:sz w:val="20"/>
                <w:szCs w:val="20"/>
                <w:lang w:val="fr-FR"/>
              </w:rPr>
              <w:t>*Focus on Success</w:t>
            </w:r>
            <w:r w:rsidR="00F12DC5" w:rsidRPr="00D03E53">
              <w:rPr>
                <w:color w:val="FF0000"/>
                <w:sz w:val="20"/>
                <w:szCs w:val="20"/>
                <w:lang w:val="fr-FR"/>
              </w:rPr>
              <w:t xml:space="preserve"> document</w:t>
            </w:r>
          </w:p>
        </w:tc>
        <w:tc>
          <w:tcPr>
            <w:tcW w:w="2430" w:type="dxa"/>
            <w:tcBorders>
              <w:bottom w:val="single" w:sz="4" w:space="0" w:color="auto"/>
            </w:tcBorders>
            <w:shd w:val="clear" w:color="auto" w:fill="99CC00"/>
          </w:tcPr>
          <w:p w:rsidR="00374D53" w:rsidRDefault="00374D53" w:rsidP="00374D53">
            <w:pPr>
              <w:jc w:val="center"/>
              <w:rPr>
                <w:rFonts w:ascii="Arial Narrow" w:hAnsi="Arial Narrow"/>
                <w:b/>
                <w:sz w:val="20"/>
                <w:szCs w:val="20"/>
              </w:rPr>
            </w:pPr>
            <w:r w:rsidRPr="00B7605E">
              <w:rPr>
                <w:rFonts w:ascii="Arial Narrow" w:hAnsi="Arial Narrow"/>
                <w:b/>
                <w:sz w:val="20"/>
                <w:szCs w:val="20"/>
              </w:rPr>
              <w:t>Professional Learning</w:t>
            </w:r>
          </w:p>
          <w:p w:rsidR="00B73B01" w:rsidRDefault="00B73B01" w:rsidP="00374D53">
            <w:pPr>
              <w:jc w:val="center"/>
              <w:rPr>
                <w:rFonts w:ascii="Arial Narrow" w:hAnsi="Arial Narrow"/>
                <w:b/>
                <w:sz w:val="20"/>
                <w:szCs w:val="20"/>
              </w:rPr>
            </w:pPr>
          </w:p>
          <w:p w:rsidR="00233374" w:rsidRPr="00D03E53" w:rsidRDefault="00233374" w:rsidP="00233374">
            <w:pPr>
              <w:rPr>
                <w:sz w:val="20"/>
                <w:szCs w:val="20"/>
                <w:lang w:val="en-US"/>
              </w:rPr>
            </w:pPr>
            <w:r w:rsidRPr="00D03E53">
              <w:rPr>
                <w:sz w:val="20"/>
                <w:szCs w:val="20"/>
                <w:lang w:val="en-US"/>
              </w:rPr>
              <w:t>PLT’s will develop clear understanding of “Big Ideas” Interstrand approach in Math</w:t>
            </w:r>
          </w:p>
          <w:p w:rsidR="00233374" w:rsidRPr="00D03E53" w:rsidRDefault="00233374" w:rsidP="00233374">
            <w:pPr>
              <w:rPr>
                <w:sz w:val="20"/>
                <w:szCs w:val="20"/>
                <w:lang w:val="en-US"/>
              </w:rPr>
            </w:pPr>
            <w:r w:rsidRPr="00D03E53">
              <w:rPr>
                <w:sz w:val="20"/>
                <w:szCs w:val="20"/>
                <w:lang w:val="en-US"/>
              </w:rPr>
              <w:t>- PLT’s will develop capacity in the use of manipulatives (K-12) and assistive technologies to support SMART goals</w:t>
            </w:r>
          </w:p>
          <w:p w:rsidR="00233374" w:rsidRPr="00D03E53" w:rsidRDefault="00233374" w:rsidP="00233374">
            <w:pPr>
              <w:rPr>
                <w:sz w:val="20"/>
                <w:szCs w:val="20"/>
                <w:lang w:val="en-US"/>
              </w:rPr>
            </w:pPr>
            <w:r w:rsidRPr="00D03E53">
              <w:rPr>
                <w:sz w:val="20"/>
                <w:szCs w:val="20"/>
                <w:lang w:val="en-US"/>
              </w:rPr>
              <w:t>-PLT’s will develop structures to analyse EQAO data and select students with whom to implement specific instructional  strategies</w:t>
            </w:r>
          </w:p>
          <w:p w:rsidR="00233374" w:rsidRPr="00D03E53" w:rsidRDefault="00233374" w:rsidP="00233374">
            <w:pPr>
              <w:rPr>
                <w:sz w:val="20"/>
                <w:szCs w:val="20"/>
                <w:lang w:val="en-US"/>
              </w:rPr>
            </w:pPr>
            <w:r w:rsidRPr="00D03E53">
              <w:rPr>
                <w:sz w:val="20"/>
                <w:szCs w:val="20"/>
                <w:lang w:val="en-US"/>
              </w:rPr>
              <w:t>- PLT’s will develop assessments to provide staff with student work for collaborative analysis</w:t>
            </w:r>
          </w:p>
          <w:p w:rsidR="00233374" w:rsidRPr="00D03E53" w:rsidRDefault="00233374" w:rsidP="00233374">
            <w:pPr>
              <w:rPr>
                <w:sz w:val="20"/>
                <w:szCs w:val="20"/>
                <w:lang w:val="en-US"/>
              </w:rPr>
            </w:pPr>
            <w:r w:rsidRPr="00D03E53">
              <w:rPr>
                <w:sz w:val="20"/>
                <w:szCs w:val="20"/>
                <w:lang w:val="en-US"/>
              </w:rPr>
              <w:t>- PLT’s will build capacity to implement 3-part lessons</w:t>
            </w:r>
          </w:p>
          <w:p w:rsidR="00233374" w:rsidRPr="00D03E53" w:rsidRDefault="00233374" w:rsidP="00233374">
            <w:pPr>
              <w:rPr>
                <w:color w:val="FF0000"/>
                <w:sz w:val="20"/>
                <w:szCs w:val="20"/>
                <w:lang w:val="en-US"/>
              </w:rPr>
            </w:pPr>
            <w:r w:rsidRPr="00D03E53">
              <w:rPr>
                <w:color w:val="FF0000"/>
                <w:sz w:val="20"/>
                <w:szCs w:val="20"/>
                <w:lang w:val="en-US"/>
              </w:rPr>
              <w:t>- Focus on system PL for students with Numeracy IEPs</w:t>
            </w:r>
          </w:p>
          <w:p w:rsidR="00D24BCA" w:rsidRPr="00B7605E" w:rsidRDefault="00233374" w:rsidP="00233374">
            <w:pPr>
              <w:rPr>
                <w:rFonts w:ascii="Arial Narrow" w:hAnsi="Arial Narrow"/>
                <w:b/>
                <w:sz w:val="20"/>
                <w:szCs w:val="20"/>
              </w:rPr>
            </w:pPr>
            <w:r w:rsidRPr="00D03E53">
              <w:rPr>
                <w:color w:val="FF0000"/>
                <w:sz w:val="20"/>
                <w:szCs w:val="20"/>
                <w:lang w:val="en-US"/>
              </w:rPr>
              <w:t>- Assistive Technology</w:t>
            </w:r>
          </w:p>
        </w:tc>
        <w:tc>
          <w:tcPr>
            <w:tcW w:w="2595" w:type="dxa"/>
            <w:tcBorders>
              <w:bottom w:val="single" w:sz="4" w:space="0" w:color="auto"/>
            </w:tcBorders>
            <w:shd w:val="clear" w:color="auto" w:fill="CCFFFF"/>
          </w:tcPr>
          <w:p w:rsidR="00374D53" w:rsidRDefault="00374D53" w:rsidP="00374D53">
            <w:pPr>
              <w:jc w:val="center"/>
              <w:rPr>
                <w:rFonts w:ascii="Arial Narrow" w:hAnsi="Arial Narrow"/>
                <w:b/>
                <w:sz w:val="20"/>
                <w:szCs w:val="20"/>
              </w:rPr>
            </w:pPr>
            <w:r w:rsidRPr="00B7605E">
              <w:rPr>
                <w:rFonts w:ascii="Arial Narrow" w:hAnsi="Arial Narrow"/>
                <w:b/>
                <w:sz w:val="20"/>
                <w:szCs w:val="20"/>
              </w:rPr>
              <w:t>Monitoring of the achievement of the SMART goals</w:t>
            </w:r>
          </w:p>
          <w:p w:rsidR="00246804" w:rsidRDefault="00246804" w:rsidP="00233374">
            <w:pPr>
              <w:rPr>
                <w:sz w:val="20"/>
                <w:szCs w:val="20"/>
                <w:lang w:val="en-US"/>
              </w:rPr>
            </w:pPr>
          </w:p>
          <w:p w:rsidR="00233374" w:rsidRPr="00D03E53" w:rsidRDefault="00246804" w:rsidP="00233374">
            <w:pPr>
              <w:rPr>
                <w:sz w:val="20"/>
                <w:szCs w:val="20"/>
                <w:lang w:val="en-US"/>
              </w:rPr>
            </w:pPr>
            <w:r>
              <w:rPr>
                <w:sz w:val="20"/>
                <w:szCs w:val="20"/>
                <w:lang w:val="en-US"/>
              </w:rPr>
              <w:t>E</w:t>
            </w:r>
            <w:r w:rsidR="00233374" w:rsidRPr="00D03E53">
              <w:rPr>
                <w:sz w:val="20"/>
                <w:szCs w:val="20"/>
                <w:lang w:val="en-US"/>
              </w:rPr>
              <w:t>vidence will be collected/collated from School Improvement Plans (targeted groups, targeted strategies)</w:t>
            </w:r>
          </w:p>
          <w:p w:rsidR="00233374" w:rsidRPr="00D03E53" w:rsidRDefault="00233374" w:rsidP="00233374">
            <w:pPr>
              <w:rPr>
                <w:sz w:val="20"/>
                <w:szCs w:val="20"/>
                <w:lang w:val="en-US"/>
              </w:rPr>
            </w:pPr>
            <w:r w:rsidRPr="00D03E53">
              <w:rPr>
                <w:sz w:val="20"/>
                <w:szCs w:val="20"/>
                <w:lang w:val="en-US"/>
              </w:rPr>
              <w:t>- evidence will be collected on the number of classrooms implementing:</w:t>
            </w:r>
          </w:p>
          <w:p w:rsidR="00233374" w:rsidRPr="00D03E53" w:rsidRDefault="00233374" w:rsidP="00233374">
            <w:pPr>
              <w:rPr>
                <w:sz w:val="20"/>
                <w:szCs w:val="20"/>
                <w:lang w:val="en-US"/>
              </w:rPr>
            </w:pPr>
            <w:r w:rsidRPr="00D03E53">
              <w:rPr>
                <w:sz w:val="20"/>
                <w:szCs w:val="20"/>
                <w:lang w:val="en-US"/>
              </w:rPr>
              <w:t>* “Big Ideas” -Interstrand approach</w:t>
            </w:r>
          </w:p>
          <w:p w:rsidR="00233374" w:rsidRPr="00D03E53" w:rsidRDefault="00233374" w:rsidP="00233374">
            <w:pPr>
              <w:rPr>
                <w:sz w:val="20"/>
                <w:szCs w:val="20"/>
                <w:lang w:val="en-US"/>
              </w:rPr>
            </w:pPr>
            <w:r w:rsidRPr="00D03E53">
              <w:rPr>
                <w:sz w:val="20"/>
                <w:szCs w:val="20"/>
                <w:lang w:val="en-US"/>
              </w:rPr>
              <w:t>* use of manipulatives and assistive technologies</w:t>
            </w:r>
          </w:p>
          <w:p w:rsidR="00233374" w:rsidRPr="00D03E53" w:rsidRDefault="00233374" w:rsidP="00233374">
            <w:pPr>
              <w:rPr>
                <w:sz w:val="20"/>
                <w:szCs w:val="20"/>
                <w:lang w:val="en-US"/>
              </w:rPr>
            </w:pPr>
            <w:r w:rsidRPr="00D03E53">
              <w:rPr>
                <w:sz w:val="20"/>
                <w:szCs w:val="20"/>
                <w:lang w:val="en-US"/>
              </w:rPr>
              <w:t>* Numeracy Block (elementary)</w:t>
            </w:r>
          </w:p>
          <w:p w:rsidR="00233374" w:rsidRPr="00D03E53" w:rsidRDefault="00233374" w:rsidP="00233374">
            <w:pPr>
              <w:rPr>
                <w:sz w:val="20"/>
                <w:szCs w:val="20"/>
                <w:lang w:val="en-US"/>
              </w:rPr>
            </w:pPr>
            <w:r w:rsidRPr="00D03E53">
              <w:rPr>
                <w:sz w:val="20"/>
                <w:szCs w:val="20"/>
                <w:lang w:val="en-US"/>
              </w:rPr>
              <w:t xml:space="preserve">* 3-part lesson </w:t>
            </w:r>
          </w:p>
          <w:p w:rsidR="00D24BCA" w:rsidRPr="00233374" w:rsidRDefault="00233374" w:rsidP="00233374">
            <w:pPr>
              <w:rPr>
                <w:rFonts w:ascii="Arial Narrow" w:hAnsi="Arial Narrow"/>
                <w:b/>
                <w:sz w:val="20"/>
                <w:szCs w:val="20"/>
              </w:rPr>
            </w:pPr>
            <w:r w:rsidRPr="00D03E53">
              <w:rPr>
                <w:sz w:val="20"/>
                <w:szCs w:val="20"/>
                <w:lang w:val="en-US"/>
              </w:rPr>
              <w:t>- student work samples will be collected from sample Grade 3, 6 and 9</w:t>
            </w:r>
          </w:p>
        </w:tc>
        <w:tc>
          <w:tcPr>
            <w:tcW w:w="1920" w:type="dxa"/>
            <w:tcBorders>
              <w:bottom w:val="single" w:sz="4" w:space="0" w:color="auto"/>
            </w:tcBorders>
            <w:shd w:val="clear" w:color="auto" w:fill="FFCC00"/>
          </w:tcPr>
          <w:p w:rsidR="00246804" w:rsidRDefault="00374D53" w:rsidP="00233374">
            <w:pPr>
              <w:rPr>
                <w:sz w:val="20"/>
                <w:szCs w:val="20"/>
                <w:lang w:val="en-US"/>
              </w:rPr>
            </w:pPr>
            <w:r w:rsidRPr="00B7605E">
              <w:rPr>
                <w:rFonts w:ascii="Arial Narrow" w:hAnsi="Arial Narrow"/>
                <w:b/>
                <w:sz w:val="20"/>
                <w:szCs w:val="20"/>
              </w:rPr>
              <w:t>Responsibility</w:t>
            </w:r>
            <w:r w:rsidR="00233374" w:rsidRPr="00D03E53">
              <w:rPr>
                <w:sz w:val="20"/>
                <w:szCs w:val="20"/>
                <w:lang w:val="en-US"/>
              </w:rPr>
              <w:t xml:space="preserve"> </w:t>
            </w:r>
          </w:p>
          <w:p w:rsidR="00246804" w:rsidRDefault="00246804" w:rsidP="00233374">
            <w:pPr>
              <w:rPr>
                <w:sz w:val="20"/>
                <w:szCs w:val="20"/>
                <w:lang w:val="en-US"/>
              </w:rPr>
            </w:pPr>
          </w:p>
          <w:p w:rsidR="00233374" w:rsidRPr="00D03E53" w:rsidRDefault="00233374" w:rsidP="00233374">
            <w:pPr>
              <w:rPr>
                <w:sz w:val="20"/>
                <w:szCs w:val="20"/>
                <w:lang w:val="en-US"/>
              </w:rPr>
            </w:pPr>
            <w:r w:rsidRPr="00D03E53">
              <w:rPr>
                <w:sz w:val="20"/>
                <w:szCs w:val="20"/>
                <w:lang w:val="en-US"/>
              </w:rPr>
              <w:t xml:space="preserve">Principals and their staffs collectively contribute to the overall achievement goals of the board. </w:t>
            </w:r>
          </w:p>
          <w:p w:rsidR="00233374" w:rsidRPr="00D03E53" w:rsidRDefault="00233374" w:rsidP="00233374">
            <w:pPr>
              <w:rPr>
                <w:sz w:val="16"/>
                <w:szCs w:val="16"/>
                <w:lang w:val="en-US"/>
              </w:rPr>
            </w:pPr>
          </w:p>
          <w:p w:rsidR="00233374" w:rsidRPr="00D03E53" w:rsidRDefault="00233374" w:rsidP="00233374">
            <w:pPr>
              <w:rPr>
                <w:sz w:val="20"/>
                <w:szCs w:val="20"/>
                <w:lang w:val="en-US"/>
              </w:rPr>
            </w:pPr>
            <w:r w:rsidRPr="00D03E53">
              <w:rPr>
                <w:sz w:val="20"/>
                <w:szCs w:val="20"/>
                <w:lang w:val="en-US"/>
              </w:rPr>
              <w:t>* Superintendents of Education, System</w:t>
            </w:r>
            <w:r>
              <w:rPr>
                <w:sz w:val="20"/>
                <w:szCs w:val="20"/>
                <w:lang w:val="en-US"/>
              </w:rPr>
              <w:t xml:space="preserve"> and Coordinating Superintendents, Chief Academic Officers and the Deputy Director - Academic</w:t>
            </w:r>
            <w:r w:rsidRPr="00D03E53">
              <w:rPr>
                <w:sz w:val="20"/>
                <w:szCs w:val="20"/>
                <w:lang w:val="en-US"/>
              </w:rPr>
              <w:t xml:space="preserve"> are expected to facilitate, implement monitor </w:t>
            </w:r>
            <w:r>
              <w:rPr>
                <w:sz w:val="20"/>
                <w:szCs w:val="20"/>
                <w:lang w:val="en-US"/>
              </w:rPr>
              <w:t xml:space="preserve">and report on </w:t>
            </w:r>
            <w:r w:rsidRPr="00D03E53">
              <w:rPr>
                <w:sz w:val="20"/>
                <w:szCs w:val="20"/>
                <w:lang w:val="en-US"/>
              </w:rPr>
              <w:t xml:space="preserve">actions to support attainment of goals. </w:t>
            </w:r>
          </w:p>
          <w:p w:rsidR="00233374" w:rsidRPr="00D03E53" w:rsidRDefault="00233374" w:rsidP="00233374">
            <w:pPr>
              <w:rPr>
                <w:sz w:val="20"/>
                <w:szCs w:val="20"/>
                <w:lang w:val="en-US"/>
              </w:rPr>
            </w:pPr>
          </w:p>
          <w:p w:rsidR="00233374" w:rsidRPr="00D03E53" w:rsidRDefault="00233374" w:rsidP="00233374">
            <w:pPr>
              <w:rPr>
                <w:sz w:val="18"/>
                <w:szCs w:val="18"/>
                <w:lang w:val="en-US"/>
              </w:rPr>
            </w:pPr>
            <w:r w:rsidRPr="00D03E53">
              <w:rPr>
                <w:sz w:val="18"/>
                <w:szCs w:val="18"/>
                <w:lang w:val="en-US"/>
              </w:rPr>
              <w:t>In addition, “h</w:t>
            </w:r>
            <w:r>
              <w:rPr>
                <w:sz w:val="18"/>
                <w:szCs w:val="18"/>
                <w:lang w:val="en-US"/>
              </w:rPr>
              <w:t xml:space="preserve">ands on” support is provided through the: </w:t>
            </w:r>
            <w:r w:rsidRPr="00D03E53">
              <w:rPr>
                <w:sz w:val="18"/>
                <w:szCs w:val="18"/>
                <w:lang w:val="en-US"/>
              </w:rPr>
              <w:t xml:space="preserve"> </w:t>
            </w:r>
          </w:p>
          <w:p w:rsidR="00233374" w:rsidRPr="00D03E53" w:rsidRDefault="00233374" w:rsidP="00233374">
            <w:pPr>
              <w:rPr>
                <w:sz w:val="18"/>
                <w:szCs w:val="18"/>
                <w:lang w:val="en-US"/>
              </w:rPr>
            </w:pPr>
            <w:r w:rsidRPr="00D03E53">
              <w:rPr>
                <w:sz w:val="18"/>
                <w:szCs w:val="18"/>
                <w:lang w:val="en-US"/>
              </w:rPr>
              <w:t>* Quadrant Schools in the Middle and Student Work Study</w:t>
            </w:r>
            <w:r>
              <w:rPr>
                <w:sz w:val="18"/>
                <w:szCs w:val="18"/>
                <w:lang w:val="en-US"/>
              </w:rPr>
              <w:t xml:space="preserve"> initiative</w:t>
            </w:r>
            <w:r w:rsidRPr="00D03E53">
              <w:rPr>
                <w:sz w:val="18"/>
                <w:szCs w:val="18"/>
                <w:lang w:val="en-US"/>
              </w:rPr>
              <w:t xml:space="preserve"> </w:t>
            </w:r>
          </w:p>
          <w:p w:rsidR="00233374" w:rsidRPr="00D03E53" w:rsidRDefault="00233374" w:rsidP="00233374">
            <w:pPr>
              <w:rPr>
                <w:sz w:val="18"/>
                <w:szCs w:val="18"/>
                <w:lang w:val="en-US"/>
              </w:rPr>
            </w:pPr>
            <w:r>
              <w:rPr>
                <w:sz w:val="18"/>
                <w:szCs w:val="18"/>
                <w:lang w:val="en-US"/>
              </w:rPr>
              <w:t>*  SEF CCP and System Superintendent</w:t>
            </w:r>
          </w:p>
          <w:p w:rsidR="00233374" w:rsidRPr="00D03E53" w:rsidRDefault="00233374" w:rsidP="00233374">
            <w:pPr>
              <w:rPr>
                <w:sz w:val="18"/>
                <w:szCs w:val="18"/>
                <w:lang w:val="en-US"/>
              </w:rPr>
            </w:pPr>
            <w:r w:rsidRPr="00D03E53">
              <w:rPr>
                <w:sz w:val="18"/>
                <w:szCs w:val="18"/>
                <w:lang w:val="en-US"/>
              </w:rPr>
              <w:t>* Coaches (ELL, Literacy, Models Schools, Student Success)</w:t>
            </w:r>
          </w:p>
          <w:p w:rsidR="00233374" w:rsidRPr="00D03E53" w:rsidRDefault="00233374" w:rsidP="00233374">
            <w:pPr>
              <w:rPr>
                <w:sz w:val="18"/>
                <w:szCs w:val="18"/>
                <w:lang w:val="en-US"/>
              </w:rPr>
            </w:pPr>
            <w:r w:rsidRPr="00D03E53">
              <w:rPr>
                <w:sz w:val="18"/>
                <w:szCs w:val="18"/>
                <w:lang w:val="en-US"/>
              </w:rPr>
              <w:t>* Secondary Student Success Teams</w:t>
            </w:r>
          </w:p>
          <w:p w:rsidR="00233374" w:rsidRPr="00D03E53" w:rsidRDefault="00233374" w:rsidP="00233374">
            <w:pPr>
              <w:rPr>
                <w:sz w:val="18"/>
                <w:szCs w:val="18"/>
                <w:lang w:val="en-US"/>
              </w:rPr>
            </w:pPr>
            <w:r w:rsidRPr="00D03E53">
              <w:rPr>
                <w:sz w:val="18"/>
                <w:szCs w:val="18"/>
                <w:lang w:val="en-US"/>
              </w:rPr>
              <w:t>* Research Staff</w:t>
            </w:r>
          </w:p>
          <w:p w:rsidR="00233374" w:rsidRDefault="00233374" w:rsidP="00233374">
            <w:pPr>
              <w:rPr>
                <w:sz w:val="18"/>
                <w:szCs w:val="18"/>
                <w:lang w:val="en-US"/>
              </w:rPr>
            </w:pPr>
            <w:r w:rsidRPr="00D03E53">
              <w:rPr>
                <w:sz w:val="18"/>
                <w:szCs w:val="18"/>
                <w:lang w:val="en-US"/>
              </w:rPr>
              <w:t xml:space="preserve">* </w:t>
            </w:r>
            <w:r>
              <w:rPr>
                <w:sz w:val="18"/>
                <w:szCs w:val="18"/>
                <w:lang w:val="en-US"/>
              </w:rPr>
              <w:t>Teaching &amp; Learning Staff including Special Educ., Safe &amp; Caring Schools, Inclusive Schools</w:t>
            </w:r>
          </w:p>
          <w:p w:rsidR="00481767" w:rsidRPr="00B7605E" w:rsidRDefault="00481767" w:rsidP="00233374">
            <w:pPr>
              <w:jc w:val="center"/>
              <w:rPr>
                <w:rFonts w:ascii="Arial Narrow" w:hAnsi="Arial Narrow"/>
                <w:b/>
                <w:sz w:val="20"/>
                <w:szCs w:val="20"/>
              </w:rPr>
            </w:pPr>
          </w:p>
        </w:tc>
        <w:tc>
          <w:tcPr>
            <w:tcW w:w="1520" w:type="dxa"/>
            <w:tcBorders>
              <w:bottom w:val="single" w:sz="4" w:space="0" w:color="auto"/>
            </w:tcBorders>
            <w:shd w:val="clear" w:color="auto" w:fill="CCFFCC"/>
          </w:tcPr>
          <w:p w:rsidR="00374D53" w:rsidRDefault="00374D53" w:rsidP="00374D53">
            <w:pPr>
              <w:jc w:val="center"/>
              <w:rPr>
                <w:rFonts w:ascii="Arial Narrow" w:hAnsi="Arial Narrow"/>
                <w:b/>
                <w:sz w:val="20"/>
                <w:szCs w:val="20"/>
              </w:rPr>
            </w:pPr>
            <w:r w:rsidRPr="00B7605E">
              <w:rPr>
                <w:rFonts w:ascii="Arial Narrow" w:hAnsi="Arial Narrow"/>
                <w:b/>
                <w:sz w:val="20"/>
                <w:szCs w:val="20"/>
              </w:rPr>
              <w:t>Evaluation</w:t>
            </w:r>
          </w:p>
          <w:p w:rsidR="00246804" w:rsidRDefault="00246804" w:rsidP="00233374">
            <w:pPr>
              <w:rPr>
                <w:sz w:val="20"/>
                <w:szCs w:val="20"/>
                <w:lang w:val="en-US"/>
              </w:rPr>
            </w:pPr>
          </w:p>
          <w:p w:rsidR="00233374" w:rsidRDefault="00246804" w:rsidP="00233374">
            <w:pPr>
              <w:rPr>
                <w:sz w:val="20"/>
                <w:szCs w:val="20"/>
                <w:lang w:val="en-US"/>
              </w:rPr>
            </w:pPr>
            <w:r>
              <w:rPr>
                <w:sz w:val="20"/>
                <w:szCs w:val="20"/>
                <w:lang w:val="en-US"/>
              </w:rPr>
              <w:t>M</w:t>
            </w:r>
            <w:r w:rsidR="00233374" w:rsidRPr="00D03E53">
              <w:rPr>
                <w:sz w:val="20"/>
                <w:szCs w:val="20"/>
                <w:lang w:val="en-US"/>
              </w:rPr>
              <w:t xml:space="preserve">onitoring </w:t>
            </w:r>
            <w:r w:rsidR="00233374">
              <w:rPr>
                <w:sz w:val="20"/>
                <w:szCs w:val="20"/>
                <w:lang w:val="en-US"/>
              </w:rPr>
              <w:t xml:space="preserve">and reporting out </w:t>
            </w:r>
            <w:r w:rsidR="00233374" w:rsidRPr="00D03E53">
              <w:rPr>
                <w:sz w:val="20"/>
                <w:szCs w:val="20"/>
                <w:lang w:val="en-US"/>
              </w:rPr>
              <w:t>wil</w:t>
            </w:r>
            <w:r w:rsidR="00233374">
              <w:rPr>
                <w:sz w:val="20"/>
                <w:szCs w:val="20"/>
                <w:lang w:val="en-US"/>
              </w:rPr>
              <w:t>l take place by term/semester through the</w:t>
            </w:r>
            <w:r w:rsidR="00233374" w:rsidRPr="00D03E53">
              <w:rPr>
                <w:sz w:val="20"/>
                <w:szCs w:val="20"/>
                <w:lang w:val="en-US"/>
              </w:rPr>
              <w:t xml:space="preserve"> </w:t>
            </w:r>
            <w:r w:rsidR="00233374">
              <w:rPr>
                <w:sz w:val="20"/>
                <w:szCs w:val="20"/>
                <w:lang w:val="en-US"/>
              </w:rPr>
              <w:t>Deputy Director – Academic,</w:t>
            </w:r>
          </w:p>
          <w:p w:rsidR="00233374" w:rsidRPr="00D03E53" w:rsidRDefault="00233374" w:rsidP="00233374">
            <w:pPr>
              <w:rPr>
                <w:sz w:val="20"/>
                <w:szCs w:val="20"/>
                <w:lang w:val="en-US"/>
              </w:rPr>
            </w:pPr>
            <w:r>
              <w:rPr>
                <w:sz w:val="20"/>
                <w:szCs w:val="20"/>
                <w:lang w:val="en-US"/>
              </w:rPr>
              <w:t>Chief Academic Officer – School Improvement, Coordinating Superintendent – Teaching &amp; Learning, Superintendents of Education, with the support of</w:t>
            </w:r>
            <w:r w:rsidRPr="00D03E53">
              <w:rPr>
                <w:sz w:val="20"/>
                <w:szCs w:val="20"/>
                <w:lang w:val="en-US"/>
              </w:rPr>
              <w:t xml:space="preserve"> Research Staff </w:t>
            </w:r>
            <w:r>
              <w:rPr>
                <w:sz w:val="20"/>
                <w:szCs w:val="20"/>
                <w:lang w:val="en-US"/>
              </w:rPr>
              <w:t xml:space="preserve">and Academic </w:t>
            </w:r>
            <w:r w:rsidRPr="00D03E53">
              <w:rPr>
                <w:sz w:val="20"/>
                <w:szCs w:val="20"/>
                <w:lang w:val="en-US"/>
              </w:rPr>
              <w:t>Council</w:t>
            </w:r>
          </w:p>
          <w:p w:rsidR="00233374" w:rsidRPr="00D03E53" w:rsidRDefault="00233374" w:rsidP="00233374">
            <w:pPr>
              <w:rPr>
                <w:sz w:val="20"/>
                <w:szCs w:val="20"/>
                <w:lang w:val="en-US"/>
              </w:rPr>
            </w:pPr>
          </w:p>
          <w:p w:rsidR="00233374" w:rsidRPr="00D03E53" w:rsidRDefault="00233374" w:rsidP="00233374">
            <w:pPr>
              <w:rPr>
                <w:sz w:val="20"/>
                <w:szCs w:val="20"/>
                <w:lang w:val="en-US"/>
              </w:rPr>
            </w:pPr>
            <w:r w:rsidRPr="00D03E53">
              <w:rPr>
                <w:sz w:val="20"/>
                <w:szCs w:val="20"/>
                <w:lang w:val="en-US"/>
              </w:rPr>
              <w:t xml:space="preserve">- student graduation rates and gender and Special Education results will </w:t>
            </w:r>
            <w:r>
              <w:rPr>
                <w:sz w:val="20"/>
                <w:szCs w:val="20"/>
                <w:lang w:val="en-US"/>
              </w:rPr>
              <w:t>be evaluated in September 2011</w:t>
            </w:r>
            <w:r w:rsidRPr="00D03E53">
              <w:rPr>
                <w:sz w:val="20"/>
                <w:szCs w:val="20"/>
                <w:lang w:val="en-US"/>
              </w:rPr>
              <w:t xml:space="preserve"> </w:t>
            </w:r>
          </w:p>
          <w:p w:rsidR="00233374" w:rsidRPr="00D03E53" w:rsidRDefault="00233374" w:rsidP="00233374">
            <w:pPr>
              <w:rPr>
                <w:color w:val="FF0000"/>
                <w:sz w:val="20"/>
                <w:szCs w:val="20"/>
                <w:lang w:val="en-US"/>
              </w:rPr>
            </w:pPr>
          </w:p>
          <w:p w:rsidR="00233374" w:rsidRPr="000B2B64" w:rsidRDefault="00233374" w:rsidP="00233374">
            <w:pPr>
              <w:rPr>
                <w:color w:val="FF0000"/>
                <w:sz w:val="20"/>
                <w:szCs w:val="20"/>
                <w:lang w:val="en-US"/>
              </w:rPr>
            </w:pPr>
            <w:r w:rsidRPr="00D03E53">
              <w:rPr>
                <w:color w:val="FF0000"/>
                <w:sz w:val="20"/>
                <w:szCs w:val="20"/>
                <w:lang w:val="en-US"/>
              </w:rPr>
              <w:t>-January and May 2011</w:t>
            </w:r>
          </w:p>
          <w:p w:rsidR="00233374" w:rsidRPr="00887DE1" w:rsidRDefault="00233374" w:rsidP="00233374">
            <w:pPr>
              <w:rPr>
                <w:sz w:val="20"/>
                <w:szCs w:val="20"/>
                <w:lang w:val="en-US"/>
              </w:rPr>
            </w:pPr>
          </w:p>
          <w:p w:rsidR="00481767" w:rsidRPr="00B7605E" w:rsidRDefault="00481767" w:rsidP="00481767">
            <w:pPr>
              <w:rPr>
                <w:rFonts w:ascii="Arial Narrow" w:hAnsi="Arial Narrow"/>
                <w:b/>
                <w:sz w:val="20"/>
                <w:szCs w:val="20"/>
              </w:rPr>
            </w:pPr>
          </w:p>
        </w:tc>
      </w:tr>
      <w:tr w:rsidR="00C609DB" w:rsidRPr="00B7605E" w:rsidTr="00633CB5">
        <w:trPr>
          <w:trHeight w:val="1770"/>
          <w:tblHeader/>
        </w:trPr>
        <w:tc>
          <w:tcPr>
            <w:tcW w:w="4511" w:type="dxa"/>
            <w:tcBorders>
              <w:bottom w:val="single" w:sz="4" w:space="0" w:color="auto"/>
            </w:tcBorders>
            <w:shd w:val="clear" w:color="auto" w:fill="CCFFCC"/>
          </w:tcPr>
          <w:p w:rsidR="00C609DB" w:rsidRPr="00633CB5" w:rsidRDefault="00C609DB" w:rsidP="001F46FC">
            <w:pPr>
              <w:jc w:val="center"/>
              <w:rPr>
                <w:rFonts w:ascii="Arial Narrow" w:hAnsi="Arial Narrow"/>
                <w:b/>
                <w:sz w:val="20"/>
                <w:szCs w:val="20"/>
              </w:rPr>
            </w:pPr>
            <w:r w:rsidRPr="00633CB5">
              <w:rPr>
                <w:rFonts w:ascii="Arial Narrow" w:hAnsi="Arial Narrow"/>
                <w:b/>
                <w:sz w:val="20"/>
                <w:szCs w:val="20"/>
              </w:rPr>
              <w:lastRenderedPageBreak/>
              <w:t>Needs Assessment</w:t>
            </w:r>
          </w:p>
          <w:p w:rsidR="00C609DB" w:rsidRPr="00633CB5" w:rsidRDefault="00C609DB" w:rsidP="001F46FC">
            <w:pPr>
              <w:jc w:val="center"/>
              <w:rPr>
                <w:rFonts w:ascii="Arial Narrow" w:hAnsi="Arial Narrow"/>
                <w:b/>
                <w:sz w:val="20"/>
                <w:szCs w:val="20"/>
              </w:rPr>
            </w:pPr>
            <w:r w:rsidRPr="00633CB5">
              <w:rPr>
                <w:rFonts w:ascii="Arial Narrow" w:hAnsi="Arial Narrow"/>
                <w:b/>
                <w:sz w:val="20"/>
                <w:szCs w:val="20"/>
              </w:rPr>
              <w:t>and</w:t>
            </w:r>
          </w:p>
          <w:p w:rsidR="00C609DB" w:rsidRPr="00633CB5" w:rsidRDefault="00C609DB" w:rsidP="001F46FC">
            <w:pPr>
              <w:jc w:val="center"/>
              <w:rPr>
                <w:rFonts w:ascii="Arial Narrow" w:hAnsi="Arial Narrow"/>
                <w:b/>
                <w:sz w:val="20"/>
                <w:szCs w:val="20"/>
              </w:rPr>
            </w:pPr>
            <w:r w:rsidRPr="00633CB5">
              <w:rPr>
                <w:rFonts w:ascii="Arial Narrow" w:hAnsi="Arial Narrow"/>
                <w:b/>
                <w:sz w:val="20"/>
                <w:szCs w:val="20"/>
              </w:rPr>
              <w:t>Analysis of Data</w:t>
            </w:r>
          </w:p>
          <w:p w:rsidR="00C609DB" w:rsidRPr="00633CB5" w:rsidRDefault="00C609DB" w:rsidP="001F46FC">
            <w:pPr>
              <w:rPr>
                <w:rFonts w:ascii="Arial Narrow" w:hAnsi="Arial Narrow"/>
                <w:b/>
                <w:sz w:val="20"/>
                <w:szCs w:val="20"/>
              </w:rPr>
            </w:pPr>
          </w:p>
          <w:p w:rsidR="00633CB5" w:rsidRPr="00633CB5" w:rsidRDefault="00633CB5" w:rsidP="00633CB5">
            <w:pPr>
              <w:rPr>
                <w:sz w:val="20"/>
                <w:szCs w:val="20"/>
              </w:rPr>
            </w:pPr>
            <w:r w:rsidRPr="00633CB5">
              <w:rPr>
                <w:sz w:val="20"/>
                <w:szCs w:val="20"/>
              </w:rPr>
              <w:t xml:space="preserve">The Needs Assessment Analysis included a review of student report card achievement data, EQAO achievement data, and program data </w:t>
            </w:r>
            <w:r w:rsidRPr="00633CB5">
              <w:rPr>
                <w:b/>
                <w:color w:val="7030A0"/>
                <w:sz w:val="20"/>
                <w:szCs w:val="20"/>
              </w:rPr>
              <w:t>including Special Education.</w:t>
            </w:r>
            <w:r w:rsidRPr="00633CB5">
              <w:rPr>
                <w:sz w:val="20"/>
                <w:szCs w:val="20"/>
              </w:rPr>
              <w:t xml:space="preserve">  The following relate to Mathematics:</w:t>
            </w:r>
          </w:p>
          <w:p w:rsidR="00633CB5" w:rsidRPr="00633CB5" w:rsidRDefault="00633CB5" w:rsidP="00633CB5">
            <w:pPr>
              <w:pStyle w:val="ListParagraph"/>
              <w:numPr>
                <w:ilvl w:val="0"/>
                <w:numId w:val="19"/>
              </w:numPr>
              <w:spacing w:after="200" w:line="276" w:lineRule="auto"/>
              <w:rPr>
                <w:color w:val="FF0000"/>
                <w:sz w:val="20"/>
                <w:szCs w:val="20"/>
              </w:rPr>
            </w:pPr>
            <w:r w:rsidRPr="00633CB5">
              <w:rPr>
                <w:sz w:val="20"/>
                <w:szCs w:val="20"/>
              </w:rPr>
              <w:t>Data gathered from the Board’s Needs Assessment including information from School Improvement Plans, District Reviews and individual school data including the data from Professional Learning Communities/Networks indicate that we need to address the mathematical process expectations to improve students ability to solve word problems.</w:t>
            </w:r>
          </w:p>
          <w:p w:rsidR="00633CB5" w:rsidRPr="00633CB5" w:rsidRDefault="00633CB5" w:rsidP="00633CB5">
            <w:pPr>
              <w:pStyle w:val="ListParagraph"/>
              <w:numPr>
                <w:ilvl w:val="0"/>
                <w:numId w:val="18"/>
              </w:numPr>
              <w:spacing w:after="200" w:line="276" w:lineRule="auto"/>
              <w:rPr>
                <w:sz w:val="20"/>
                <w:szCs w:val="20"/>
              </w:rPr>
            </w:pPr>
            <w:r w:rsidRPr="00633CB5">
              <w:rPr>
                <w:sz w:val="20"/>
                <w:szCs w:val="20"/>
              </w:rPr>
              <w:t xml:space="preserve">Provincial assessment data for Grade3 and 6 EQAO Mathematics confirmed that these areas require improvement in a majority of schools in the district. </w:t>
            </w:r>
          </w:p>
          <w:p w:rsidR="00633CB5" w:rsidRPr="00633CB5" w:rsidRDefault="00633CB5" w:rsidP="00633CB5">
            <w:pPr>
              <w:pStyle w:val="ListParagraph"/>
              <w:numPr>
                <w:ilvl w:val="0"/>
                <w:numId w:val="18"/>
              </w:numPr>
              <w:spacing w:after="200" w:line="276" w:lineRule="auto"/>
              <w:rPr>
                <w:sz w:val="20"/>
                <w:szCs w:val="20"/>
              </w:rPr>
            </w:pPr>
            <w:r w:rsidRPr="00633CB5">
              <w:rPr>
                <w:sz w:val="20"/>
                <w:szCs w:val="20"/>
              </w:rPr>
              <w:t>Provincial assessment data for Grade 9 EQAO Mathematics indicate that Board results for students in the Applied program have increased four  percent (4%) from forty-three percent (43%) to forty-seven percent (47%).</w:t>
            </w:r>
          </w:p>
          <w:p w:rsidR="00233374" w:rsidRPr="00633CB5" w:rsidRDefault="00233374" w:rsidP="001F46FC">
            <w:pPr>
              <w:rPr>
                <w:rFonts w:ascii="Arial Narrow" w:hAnsi="Arial Narrow"/>
                <w:b/>
                <w:sz w:val="20"/>
                <w:szCs w:val="20"/>
              </w:rPr>
            </w:pPr>
          </w:p>
          <w:p w:rsidR="00233374" w:rsidRPr="00633CB5" w:rsidRDefault="00233374" w:rsidP="001F46FC">
            <w:pPr>
              <w:rPr>
                <w:rFonts w:ascii="Arial Narrow" w:hAnsi="Arial Narrow"/>
                <w:b/>
                <w:sz w:val="20"/>
                <w:szCs w:val="20"/>
              </w:rPr>
            </w:pPr>
          </w:p>
          <w:p w:rsidR="00233374" w:rsidRPr="00633CB5" w:rsidRDefault="00233374" w:rsidP="001F46FC">
            <w:pPr>
              <w:rPr>
                <w:rFonts w:ascii="Arial Narrow" w:hAnsi="Arial Narrow"/>
                <w:b/>
                <w:sz w:val="20"/>
                <w:szCs w:val="20"/>
              </w:rPr>
            </w:pPr>
          </w:p>
          <w:p w:rsidR="00233374" w:rsidRPr="00633CB5" w:rsidRDefault="00233374" w:rsidP="001F46FC">
            <w:pPr>
              <w:rPr>
                <w:rFonts w:ascii="Arial Narrow" w:hAnsi="Arial Narrow"/>
                <w:b/>
                <w:sz w:val="20"/>
                <w:szCs w:val="20"/>
              </w:rPr>
            </w:pPr>
          </w:p>
        </w:tc>
        <w:tc>
          <w:tcPr>
            <w:tcW w:w="3264" w:type="dxa"/>
            <w:tcBorders>
              <w:bottom w:val="single" w:sz="4" w:space="0" w:color="auto"/>
            </w:tcBorders>
            <w:shd w:val="clear" w:color="auto" w:fill="99CC00"/>
          </w:tcPr>
          <w:p w:rsidR="00C609DB" w:rsidRDefault="00C609DB" w:rsidP="001F46FC">
            <w:pPr>
              <w:rPr>
                <w:rFonts w:ascii="Arial Narrow" w:hAnsi="Arial Narrow"/>
                <w:b/>
                <w:sz w:val="20"/>
                <w:szCs w:val="20"/>
              </w:rPr>
            </w:pPr>
            <w:r>
              <w:rPr>
                <w:rFonts w:ascii="Arial Narrow" w:hAnsi="Arial Narrow"/>
                <w:b/>
                <w:sz w:val="20"/>
                <w:szCs w:val="20"/>
              </w:rPr>
              <w:t>SMART Goals</w:t>
            </w:r>
          </w:p>
          <w:p w:rsidR="00C609DB" w:rsidRDefault="00C609DB" w:rsidP="00633CB5">
            <w:pPr>
              <w:rPr>
                <w:rFonts w:ascii="Arial Narrow" w:hAnsi="Arial Narrow"/>
                <w:b/>
                <w:sz w:val="20"/>
                <w:szCs w:val="20"/>
              </w:rPr>
            </w:pPr>
          </w:p>
          <w:p w:rsidR="00246804" w:rsidRDefault="00246804" w:rsidP="00633CB5">
            <w:pPr>
              <w:rPr>
                <w:sz w:val="16"/>
                <w:szCs w:val="16"/>
              </w:rPr>
            </w:pPr>
          </w:p>
          <w:p w:rsidR="00633CB5" w:rsidRPr="00633CB5" w:rsidRDefault="00633CB5" w:rsidP="00633CB5">
            <w:pPr>
              <w:rPr>
                <w:sz w:val="16"/>
                <w:szCs w:val="16"/>
              </w:rPr>
            </w:pPr>
            <w:r w:rsidRPr="00633CB5">
              <w:rPr>
                <w:sz w:val="16"/>
                <w:szCs w:val="16"/>
              </w:rPr>
              <w:t xml:space="preserve">The percentage of </w:t>
            </w:r>
            <w:r w:rsidRPr="00633CB5">
              <w:rPr>
                <w:sz w:val="16"/>
                <w:szCs w:val="16"/>
                <w:u w:val="single"/>
              </w:rPr>
              <w:t>grade 3</w:t>
            </w:r>
            <w:r w:rsidRPr="00633CB5">
              <w:rPr>
                <w:sz w:val="16"/>
                <w:szCs w:val="16"/>
              </w:rPr>
              <w:t xml:space="preserve"> students scoring at level 3 or above in </w:t>
            </w:r>
            <w:r w:rsidRPr="00633CB5">
              <w:rPr>
                <w:sz w:val="16"/>
                <w:szCs w:val="16"/>
                <w:u w:val="single"/>
              </w:rPr>
              <w:t>MATHEMATICS</w:t>
            </w:r>
            <w:r w:rsidRPr="00633CB5">
              <w:rPr>
                <w:sz w:val="16"/>
                <w:szCs w:val="16"/>
              </w:rPr>
              <w:t xml:space="preserve"> on the EQAO assessment will increase by 2% from 78% to 80% and the percentage of </w:t>
            </w:r>
            <w:r w:rsidRPr="00633CB5">
              <w:rPr>
                <w:sz w:val="16"/>
                <w:szCs w:val="16"/>
                <w:u w:val="single"/>
              </w:rPr>
              <w:t>grade 6</w:t>
            </w:r>
            <w:r w:rsidRPr="00633CB5">
              <w:rPr>
                <w:sz w:val="16"/>
                <w:szCs w:val="16"/>
              </w:rPr>
              <w:t xml:space="preserve"> students scoring at level 3 or above on the EQAO assessment in </w:t>
            </w:r>
            <w:r w:rsidRPr="00633CB5">
              <w:rPr>
                <w:sz w:val="16"/>
                <w:szCs w:val="16"/>
                <w:u w:val="single"/>
              </w:rPr>
              <w:t>MATHEMATICS</w:t>
            </w:r>
            <w:r w:rsidRPr="00633CB5">
              <w:rPr>
                <w:sz w:val="16"/>
                <w:szCs w:val="16"/>
              </w:rPr>
              <w:t xml:space="preserve"> will increase by 7% from 65% to 72% by June 2011, through the use of open and parallel tasks within the consistent application of the three part lesson design.</w:t>
            </w:r>
          </w:p>
          <w:p w:rsidR="00633CB5" w:rsidRPr="00633CB5" w:rsidRDefault="00633CB5" w:rsidP="00633CB5">
            <w:pPr>
              <w:rPr>
                <w:b/>
                <w:color w:val="7030A0"/>
                <w:sz w:val="16"/>
                <w:szCs w:val="16"/>
              </w:rPr>
            </w:pPr>
            <w:r w:rsidRPr="00633CB5">
              <w:rPr>
                <w:b/>
                <w:color w:val="7030A0"/>
                <w:sz w:val="16"/>
                <w:szCs w:val="16"/>
              </w:rPr>
              <w:t xml:space="preserve">The percentage of </w:t>
            </w:r>
            <w:r w:rsidRPr="00633CB5">
              <w:rPr>
                <w:b/>
                <w:color w:val="7030A0"/>
                <w:sz w:val="16"/>
                <w:szCs w:val="16"/>
                <w:u w:val="single"/>
              </w:rPr>
              <w:t>grade 3</w:t>
            </w:r>
            <w:r w:rsidRPr="00633CB5">
              <w:rPr>
                <w:b/>
                <w:color w:val="7030A0"/>
                <w:sz w:val="16"/>
                <w:szCs w:val="16"/>
              </w:rPr>
              <w:t xml:space="preserve"> special education students scoring at level 3 or above in </w:t>
            </w:r>
            <w:r w:rsidRPr="00633CB5">
              <w:rPr>
                <w:b/>
                <w:color w:val="7030A0"/>
                <w:sz w:val="16"/>
                <w:szCs w:val="16"/>
                <w:u w:val="single"/>
              </w:rPr>
              <w:t>MATHEMATICS</w:t>
            </w:r>
            <w:r w:rsidRPr="00633CB5">
              <w:rPr>
                <w:b/>
                <w:color w:val="7030A0"/>
                <w:sz w:val="16"/>
                <w:szCs w:val="16"/>
              </w:rPr>
              <w:t xml:space="preserve"> on the EQAO assessment will increase by 3% from 37% to 40% and the percentage of </w:t>
            </w:r>
            <w:r w:rsidRPr="00633CB5">
              <w:rPr>
                <w:b/>
                <w:color w:val="7030A0"/>
                <w:sz w:val="16"/>
                <w:szCs w:val="16"/>
                <w:u w:val="single"/>
              </w:rPr>
              <w:t>grade 6</w:t>
            </w:r>
            <w:r w:rsidRPr="00633CB5">
              <w:rPr>
                <w:b/>
                <w:color w:val="7030A0"/>
                <w:sz w:val="16"/>
                <w:szCs w:val="16"/>
              </w:rPr>
              <w:t xml:space="preserve"> special education students scoring at level 3 or above on the EQAO assessment in </w:t>
            </w:r>
            <w:r w:rsidRPr="00633CB5">
              <w:rPr>
                <w:b/>
                <w:color w:val="7030A0"/>
                <w:sz w:val="16"/>
                <w:szCs w:val="16"/>
                <w:u w:val="single"/>
              </w:rPr>
              <w:t>MATHEMATICS</w:t>
            </w:r>
            <w:r w:rsidRPr="00633CB5">
              <w:rPr>
                <w:b/>
                <w:color w:val="7030A0"/>
                <w:sz w:val="16"/>
                <w:szCs w:val="16"/>
              </w:rPr>
              <w:t xml:space="preserve"> will increase by 10% from 25% to 35% by June 2011, through the use of open and parallel tasks within the consistent application of the three part lesson design.</w:t>
            </w:r>
          </w:p>
          <w:p w:rsidR="00633CB5" w:rsidRPr="00633CB5" w:rsidRDefault="00633CB5" w:rsidP="00633CB5">
            <w:pPr>
              <w:rPr>
                <w:sz w:val="16"/>
                <w:szCs w:val="16"/>
              </w:rPr>
            </w:pPr>
            <w:r w:rsidRPr="00633CB5">
              <w:rPr>
                <w:sz w:val="16"/>
                <w:szCs w:val="16"/>
              </w:rPr>
              <w:t xml:space="preserve">The percentage of students in </w:t>
            </w:r>
            <w:r w:rsidRPr="00633CB5">
              <w:rPr>
                <w:sz w:val="16"/>
                <w:szCs w:val="16"/>
                <w:u w:val="single"/>
              </w:rPr>
              <w:t>GRADE 9 APPLIED</w:t>
            </w:r>
            <w:r w:rsidRPr="00633CB5">
              <w:rPr>
                <w:sz w:val="16"/>
                <w:szCs w:val="16"/>
              </w:rPr>
              <w:t xml:space="preserve"> courses scoring at level 3 or above in </w:t>
            </w:r>
            <w:r w:rsidRPr="00633CB5">
              <w:rPr>
                <w:sz w:val="16"/>
                <w:szCs w:val="16"/>
                <w:u w:val="single"/>
              </w:rPr>
              <w:t>MATHEMATICS</w:t>
            </w:r>
            <w:r w:rsidRPr="00633CB5">
              <w:rPr>
                <w:sz w:val="16"/>
                <w:szCs w:val="16"/>
              </w:rPr>
              <w:t xml:space="preserve"> in the EQAO assessment will increase by 5% from 47% to 52% by June 2011, through the use of open and parallel tasks within the consistent application of the three part lesson design.  (Note: Pass rates in 9 and 10 Academic, Applied and Locally Developed Math courses will remain at the same level or improve on current high pass rate percentage.)</w:t>
            </w:r>
          </w:p>
          <w:p w:rsidR="00633CB5" w:rsidRPr="00633CB5" w:rsidRDefault="00633CB5" w:rsidP="00633CB5">
            <w:pPr>
              <w:rPr>
                <w:b/>
                <w:color w:val="7030A0"/>
                <w:sz w:val="16"/>
                <w:szCs w:val="16"/>
              </w:rPr>
            </w:pPr>
            <w:r w:rsidRPr="00633CB5">
              <w:rPr>
                <w:b/>
                <w:color w:val="7030A0"/>
                <w:sz w:val="16"/>
                <w:szCs w:val="16"/>
              </w:rPr>
              <w:t xml:space="preserve">The percentage of special education students in </w:t>
            </w:r>
            <w:r w:rsidRPr="00633CB5">
              <w:rPr>
                <w:b/>
                <w:color w:val="7030A0"/>
                <w:sz w:val="16"/>
                <w:szCs w:val="16"/>
                <w:u w:val="single"/>
              </w:rPr>
              <w:t>GRADE 9 APPLIED</w:t>
            </w:r>
            <w:r w:rsidRPr="00633CB5">
              <w:rPr>
                <w:b/>
                <w:color w:val="7030A0"/>
                <w:sz w:val="16"/>
                <w:szCs w:val="16"/>
              </w:rPr>
              <w:t xml:space="preserve"> courses scoring at level 3 or above in </w:t>
            </w:r>
            <w:r w:rsidRPr="00633CB5">
              <w:rPr>
                <w:b/>
                <w:color w:val="7030A0"/>
                <w:sz w:val="16"/>
                <w:szCs w:val="16"/>
                <w:u w:val="single"/>
              </w:rPr>
              <w:t>MATHEMATICS</w:t>
            </w:r>
            <w:r w:rsidRPr="00633CB5">
              <w:rPr>
                <w:b/>
                <w:color w:val="7030A0"/>
                <w:sz w:val="16"/>
                <w:szCs w:val="16"/>
              </w:rPr>
              <w:t xml:space="preserve"> in the EQAO assessment will increase by  5% from 40% to 45% by June 2011, through the use of open and parallel tasks within the consistent application of the three part lesson design.  (Note: Pass rates in 9 and 10 Academic, Applied and Locally Developed Math courses will remain at the same level or improve on current high pass rate percentage.)</w:t>
            </w:r>
          </w:p>
          <w:p w:rsidR="00633CB5" w:rsidRPr="00633CB5" w:rsidRDefault="00633CB5" w:rsidP="00633CB5">
            <w:pPr>
              <w:rPr>
                <w:sz w:val="16"/>
                <w:szCs w:val="16"/>
              </w:rPr>
            </w:pPr>
            <w:r w:rsidRPr="00633CB5">
              <w:rPr>
                <w:sz w:val="16"/>
                <w:szCs w:val="16"/>
              </w:rPr>
              <w:t xml:space="preserve">The percentage of students in </w:t>
            </w:r>
            <w:r w:rsidRPr="00633CB5">
              <w:rPr>
                <w:sz w:val="16"/>
                <w:szCs w:val="16"/>
                <w:u w:val="single"/>
              </w:rPr>
              <w:t>GRADE 9 ACADEMIC</w:t>
            </w:r>
            <w:r w:rsidRPr="00633CB5">
              <w:rPr>
                <w:sz w:val="16"/>
                <w:szCs w:val="16"/>
              </w:rPr>
              <w:t xml:space="preserve"> courses scoring at level 3 or above in </w:t>
            </w:r>
            <w:r w:rsidRPr="00633CB5">
              <w:rPr>
                <w:sz w:val="16"/>
                <w:szCs w:val="16"/>
                <w:u w:val="single"/>
              </w:rPr>
              <w:t>MATHEMATICS</w:t>
            </w:r>
            <w:r w:rsidRPr="00633CB5">
              <w:rPr>
                <w:sz w:val="16"/>
                <w:szCs w:val="16"/>
              </w:rPr>
              <w:t xml:space="preserve"> in the EQAO assessment will increase by 2% from 80% to </w:t>
            </w:r>
            <w:r w:rsidRPr="00633CB5">
              <w:rPr>
                <w:color w:val="7030A0"/>
                <w:sz w:val="16"/>
                <w:szCs w:val="16"/>
              </w:rPr>
              <w:t>82%</w:t>
            </w:r>
            <w:r w:rsidRPr="00633CB5">
              <w:rPr>
                <w:sz w:val="16"/>
                <w:szCs w:val="16"/>
              </w:rPr>
              <w:t xml:space="preserve"> by June 2011, through the use of open and parallel tasks within the consistent application of the three part lesson design.  (Note: Pass rates in 9 and 10 Academic, Applied and Locally Developed Math courses will remain at the same level or improve on current high pass rate percentage.)</w:t>
            </w:r>
          </w:p>
          <w:p w:rsidR="00633CB5" w:rsidRPr="00633CB5" w:rsidRDefault="00633CB5" w:rsidP="00633CB5">
            <w:pPr>
              <w:rPr>
                <w:b/>
                <w:color w:val="7030A0"/>
                <w:sz w:val="16"/>
                <w:szCs w:val="16"/>
              </w:rPr>
            </w:pPr>
            <w:r w:rsidRPr="00633CB5">
              <w:rPr>
                <w:b/>
                <w:color w:val="7030A0"/>
                <w:sz w:val="16"/>
                <w:szCs w:val="16"/>
              </w:rPr>
              <w:t xml:space="preserve">The percentage of special education students in </w:t>
            </w:r>
            <w:r w:rsidRPr="00633CB5">
              <w:rPr>
                <w:b/>
                <w:color w:val="7030A0"/>
                <w:sz w:val="16"/>
                <w:szCs w:val="16"/>
                <w:u w:val="single"/>
              </w:rPr>
              <w:t>GRADE 9 ACADEMIC</w:t>
            </w:r>
            <w:r w:rsidRPr="00633CB5">
              <w:rPr>
                <w:b/>
                <w:color w:val="7030A0"/>
                <w:sz w:val="16"/>
                <w:szCs w:val="16"/>
              </w:rPr>
              <w:t xml:space="preserve"> courses scoring at level 3 or above in </w:t>
            </w:r>
            <w:r w:rsidRPr="00633CB5">
              <w:rPr>
                <w:b/>
                <w:color w:val="7030A0"/>
                <w:sz w:val="16"/>
                <w:szCs w:val="16"/>
                <w:u w:val="single"/>
              </w:rPr>
              <w:t>MATHEMATICS</w:t>
            </w:r>
            <w:r w:rsidRPr="00633CB5">
              <w:rPr>
                <w:b/>
                <w:color w:val="7030A0"/>
                <w:sz w:val="16"/>
                <w:szCs w:val="16"/>
              </w:rPr>
              <w:t xml:space="preserve"> in the EQAO assessment will increase by 7% from 65% to 72% by June 2011, through the use of open and parallel tasks within the consistent application of the three part lesson design.  (Note: Pass rates in 9 and 10 Academic, Applied and Locally Developed Math courses will remain at the same level or improve on current high pass rate percentage.)</w:t>
            </w:r>
          </w:p>
          <w:p w:rsidR="00633CB5" w:rsidRDefault="00633CB5" w:rsidP="00633CB5">
            <w:pPr>
              <w:rPr>
                <w:rFonts w:ascii="Arial Narrow" w:hAnsi="Arial Narrow"/>
                <w:b/>
                <w:sz w:val="20"/>
                <w:szCs w:val="20"/>
              </w:rPr>
            </w:pPr>
          </w:p>
          <w:p w:rsidR="00C609DB" w:rsidRPr="00B7605E" w:rsidRDefault="00C609DB" w:rsidP="001F46FC">
            <w:pPr>
              <w:rPr>
                <w:rFonts w:ascii="Arial Narrow" w:hAnsi="Arial Narrow"/>
                <w:b/>
                <w:sz w:val="20"/>
                <w:szCs w:val="20"/>
              </w:rPr>
            </w:pPr>
          </w:p>
        </w:tc>
        <w:tc>
          <w:tcPr>
            <w:tcW w:w="2215" w:type="dxa"/>
            <w:tcBorders>
              <w:bottom w:val="single" w:sz="4" w:space="0" w:color="auto"/>
            </w:tcBorders>
            <w:shd w:val="clear" w:color="auto" w:fill="00CC66"/>
          </w:tcPr>
          <w:p w:rsidR="00C609DB" w:rsidRDefault="00C609DB" w:rsidP="001F46FC">
            <w:pPr>
              <w:jc w:val="center"/>
              <w:rPr>
                <w:rFonts w:ascii="Arial Narrow" w:hAnsi="Arial Narrow"/>
                <w:b/>
                <w:sz w:val="20"/>
                <w:szCs w:val="20"/>
              </w:rPr>
            </w:pPr>
            <w:r>
              <w:rPr>
                <w:rFonts w:ascii="Arial Narrow" w:hAnsi="Arial Narrow"/>
                <w:b/>
                <w:sz w:val="20"/>
                <w:szCs w:val="20"/>
              </w:rPr>
              <w:t>School Effectiveness Framework Indicators</w:t>
            </w:r>
          </w:p>
          <w:p w:rsidR="00C609DB" w:rsidRDefault="00C609DB" w:rsidP="001F46FC">
            <w:pPr>
              <w:jc w:val="center"/>
              <w:rPr>
                <w:rFonts w:ascii="Arial Narrow" w:hAnsi="Arial Narrow"/>
                <w:b/>
                <w:sz w:val="20"/>
                <w:szCs w:val="20"/>
              </w:rPr>
            </w:pPr>
          </w:p>
          <w:p w:rsidR="00633CB5" w:rsidRPr="00633CB5" w:rsidRDefault="00633CB5" w:rsidP="00633CB5">
            <w:pPr>
              <w:rPr>
                <w:b/>
                <w:sz w:val="18"/>
                <w:szCs w:val="18"/>
                <w:u w:val="single"/>
              </w:rPr>
            </w:pPr>
            <w:r w:rsidRPr="00633CB5">
              <w:rPr>
                <w:b/>
                <w:sz w:val="18"/>
                <w:szCs w:val="18"/>
                <w:u w:val="single"/>
              </w:rPr>
              <w:t xml:space="preserve">SEF INDICATOR #1     Assessment for, of and as Learning </w:t>
            </w:r>
          </w:p>
          <w:p w:rsidR="00633CB5" w:rsidRPr="00633CB5" w:rsidRDefault="00633CB5" w:rsidP="00633CB5">
            <w:pPr>
              <w:rPr>
                <w:b/>
                <w:sz w:val="18"/>
                <w:szCs w:val="18"/>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Default="00633CB5" w:rsidP="00633CB5">
            <w:pPr>
              <w:rPr>
                <w:rFonts w:ascii="Arial Narrow" w:hAnsi="Arial Narrow"/>
                <w:b/>
                <w:sz w:val="20"/>
                <w:szCs w:val="20"/>
              </w:rPr>
            </w:pPr>
          </w:p>
          <w:p w:rsidR="00633CB5" w:rsidRPr="00633CB5" w:rsidRDefault="00633CB5" w:rsidP="00633CB5">
            <w:pPr>
              <w:rPr>
                <w:b/>
                <w:sz w:val="18"/>
                <w:szCs w:val="18"/>
                <w:u w:val="single"/>
              </w:rPr>
            </w:pPr>
            <w:r w:rsidRPr="00633CB5">
              <w:rPr>
                <w:b/>
                <w:sz w:val="18"/>
                <w:szCs w:val="18"/>
                <w:u w:val="single"/>
              </w:rPr>
              <w:t>SEF INDICATOR #2      School and Classroom Leadership</w:t>
            </w:r>
          </w:p>
          <w:p w:rsidR="00633CB5" w:rsidRPr="00633CB5" w:rsidRDefault="00633CB5" w:rsidP="00633CB5">
            <w:pPr>
              <w:rPr>
                <w:b/>
                <w:sz w:val="18"/>
                <w:szCs w:val="18"/>
                <w:u w:val="single"/>
              </w:rPr>
            </w:pPr>
          </w:p>
          <w:p w:rsidR="00633CB5" w:rsidRPr="00B7605E" w:rsidRDefault="00633CB5" w:rsidP="00633CB5">
            <w:pPr>
              <w:rPr>
                <w:rFonts w:ascii="Arial Narrow" w:hAnsi="Arial Narrow"/>
                <w:b/>
                <w:sz w:val="20"/>
                <w:szCs w:val="20"/>
              </w:rPr>
            </w:pPr>
          </w:p>
        </w:tc>
        <w:tc>
          <w:tcPr>
            <w:tcW w:w="2610" w:type="dxa"/>
            <w:tcBorders>
              <w:bottom w:val="single" w:sz="4" w:space="0" w:color="auto"/>
            </w:tcBorders>
            <w:shd w:val="clear" w:color="auto" w:fill="FF9900"/>
          </w:tcPr>
          <w:p w:rsidR="00C609DB" w:rsidRDefault="00C609DB" w:rsidP="001F46FC">
            <w:pPr>
              <w:jc w:val="center"/>
              <w:rPr>
                <w:rFonts w:ascii="Arial Narrow" w:hAnsi="Arial Narrow"/>
                <w:b/>
                <w:sz w:val="20"/>
                <w:szCs w:val="20"/>
              </w:rPr>
            </w:pPr>
            <w:r w:rsidRPr="00B7605E">
              <w:rPr>
                <w:rFonts w:ascii="Arial Narrow" w:hAnsi="Arial Narrow"/>
                <w:b/>
                <w:sz w:val="20"/>
                <w:szCs w:val="20"/>
              </w:rPr>
              <w:t>Targeted, Evidence-Based Strategies/Actions</w:t>
            </w:r>
          </w:p>
          <w:p w:rsidR="00B73B01" w:rsidRDefault="00B73B01" w:rsidP="001F46FC">
            <w:pPr>
              <w:jc w:val="center"/>
              <w:rPr>
                <w:rFonts w:ascii="Arial Narrow" w:hAnsi="Arial Narrow"/>
                <w:b/>
                <w:sz w:val="20"/>
                <w:szCs w:val="20"/>
              </w:rPr>
            </w:pPr>
          </w:p>
          <w:p w:rsidR="00633CB5" w:rsidRPr="00633CB5" w:rsidRDefault="00633CB5" w:rsidP="00633CB5">
            <w:pPr>
              <w:rPr>
                <w:sz w:val="18"/>
                <w:szCs w:val="18"/>
              </w:rPr>
            </w:pPr>
            <w:r w:rsidRPr="00633CB5">
              <w:rPr>
                <w:sz w:val="18"/>
                <w:szCs w:val="18"/>
              </w:rPr>
              <w:t>* Use of the District Growing Success team to ensure that assessment, evaluation and reporting policies are fair, transparent and equitable for all students.</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 Full district implementation of the primary LAR (Language Assessment Resource) and piloting of the JAR (Junior Assessment Resource).</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*Implementation of Teaching, Learning, Critical Pathways (TLCP) and Professional Learning Communities (PLC) in all schools in the District.</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*Assessment and instruction are collaboratively designed to ensure clear understanding of learning goals, success criteria and descriptive feedback.</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*Use of data management systems to compare and track alignment of EQAO and report card achievement, and collect school level student achievement data at several pre-determined points throughout the school year.</w:t>
            </w:r>
          </w:p>
          <w:p w:rsidR="00C609DB" w:rsidRDefault="00C609DB" w:rsidP="00633CB5">
            <w:pPr>
              <w:rPr>
                <w:rFonts w:ascii="Arial Narrow" w:hAnsi="Arial Narrow"/>
                <w:sz w:val="16"/>
                <w:szCs w:val="16"/>
              </w:rPr>
            </w:pPr>
          </w:p>
          <w:p w:rsidR="00633CB5" w:rsidRDefault="00633CB5" w:rsidP="00633CB5">
            <w:pPr>
              <w:rPr>
                <w:rFonts w:ascii="Arial Narrow" w:hAnsi="Arial Narrow"/>
                <w:sz w:val="16"/>
                <w:szCs w:val="16"/>
              </w:rPr>
            </w:pPr>
          </w:p>
          <w:p w:rsidR="00633CB5" w:rsidRPr="00633CB5" w:rsidRDefault="00633CB5" w:rsidP="00633CB5">
            <w:pPr>
              <w:rPr>
                <w:sz w:val="18"/>
                <w:szCs w:val="18"/>
              </w:rPr>
            </w:pPr>
            <w:r w:rsidRPr="00633CB5">
              <w:rPr>
                <w:sz w:val="18"/>
                <w:szCs w:val="18"/>
              </w:rPr>
              <w:t>*Support job-embedded, inquiry-based, collaborative school teams in the areas of grade 9 Math and literacy in grades 9 and 10 applied subject areas through a focus on assessment for learning, differentiated instruction and the use of a professional learning cycle.</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*Administrators are leading their school TLCPs/PLCs with support from the Program Department in a gradual-release model.</w:t>
            </w:r>
          </w:p>
          <w:p w:rsidR="00633CB5" w:rsidRPr="00633CB5" w:rsidRDefault="00633CB5" w:rsidP="00633CB5">
            <w:pPr>
              <w:rPr>
                <w:sz w:val="18"/>
                <w:szCs w:val="18"/>
              </w:rPr>
            </w:pPr>
          </w:p>
          <w:p w:rsidR="00633CB5" w:rsidRPr="00B01C0A" w:rsidRDefault="00633CB5" w:rsidP="00633CB5">
            <w:pPr>
              <w:rPr>
                <w:sz w:val="20"/>
                <w:szCs w:val="20"/>
              </w:rPr>
            </w:pPr>
            <w:r w:rsidRPr="00633CB5">
              <w:rPr>
                <w:sz w:val="18"/>
                <w:szCs w:val="18"/>
              </w:rPr>
              <w:t>*Implementation and monitoring of both the Board Improvement Plan for Student Achievement  and School Improvement Plans involving input and leadership from Superintendents, MISA Lead, School Effectiveness Lead,</w:t>
            </w:r>
            <w:r>
              <w:rPr>
                <w:sz w:val="20"/>
                <w:szCs w:val="20"/>
              </w:rPr>
              <w:t xml:space="preserve"> </w:t>
            </w:r>
            <w:r w:rsidRPr="00633CB5">
              <w:rPr>
                <w:sz w:val="18"/>
                <w:szCs w:val="18"/>
              </w:rPr>
              <w:t>Student Success Lead and  Program Coordinators.</w:t>
            </w:r>
          </w:p>
          <w:p w:rsidR="00633CB5" w:rsidRPr="0081751A" w:rsidRDefault="00633CB5" w:rsidP="00633CB5">
            <w:pPr>
              <w:rPr>
                <w:rFonts w:ascii="Arial Narrow" w:hAnsi="Arial Narrow"/>
                <w:sz w:val="16"/>
                <w:szCs w:val="16"/>
              </w:rPr>
            </w:pPr>
          </w:p>
        </w:tc>
        <w:tc>
          <w:tcPr>
            <w:tcW w:w="2340" w:type="dxa"/>
            <w:tcBorders>
              <w:bottom w:val="single" w:sz="4" w:space="0" w:color="auto"/>
            </w:tcBorders>
            <w:shd w:val="clear" w:color="auto" w:fill="00FFFF"/>
          </w:tcPr>
          <w:p w:rsidR="00C609DB" w:rsidRDefault="00C609DB" w:rsidP="001F46FC">
            <w:pPr>
              <w:jc w:val="center"/>
              <w:rPr>
                <w:rFonts w:ascii="Arial Narrow" w:hAnsi="Arial Narrow"/>
                <w:b/>
                <w:sz w:val="20"/>
                <w:szCs w:val="20"/>
              </w:rPr>
            </w:pPr>
            <w:r w:rsidRPr="00B7605E">
              <w:rPr>
                <w:rFonts w:ascii="Arial Narrow" w:hAnsi="Arial Narrow"/>
                <w:b/>
                <w:sz w:val="20"/>
                <w:szCs w:val="20"/>
              </w:rPr>
              <w:t>Resources</w:t>
            </w:r>
          </w:p>
          <w:p w:rsidR="00007F29" w:rsidRDefault="00007F29" w:rsidP="001F46FC">
            <w:pPr>
              <w:jc w:val="center"/>
              <w:rPr>
                <w:rFonts w:ascii="Arial Narrow" w:hAnsi="Arial Narrow"/>
                <w:b/>
                <w:sz w:val="20"/>
                <w:szCs w:val="20"/>
              </w:rPr>
            </w:pPr>
          </w:p>
          <w:p w:rsidR="00B73B01" w:rsidRDefault="00B73B01" w:rsidP="001F46FC">
            <w:pPr>
              <w:jc w:val="center"/>
              <w:rPr>
                <w:rFonts w:ascii="Arial Narrow" w:hAnsi="Arial Narrow"/>
                <w:b/>
                <w:sz w:val="20"/>
                <w:szCs w:val="20"/>
              </w:rPr>
            </w:pPr>
          </w:p>
          <w:p w:rsidR="00007F29" w:rsidRPr="00007F29" w:rsidRDefault="00007F29" w:rsidP="00007F29">
            <w:pPr>
              <w:rPr>
                <w:sz w:val="18"/>
                <w:szCs w:val="18"/>
              </w:rPr>
            </w:pPr>
            <w:r w:rsidRPr="00007F29">
              <w:rPr>
                <w:sz w:val="18"/>
                <w:szCs w:val="18"/>
              </w:rPr>
              <w:t>*Literacy/Numeracy Curriculum documents K-12</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*Guides to Effective Instruction in Literacy/Numeracy</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*Learning for All, 2009 (Draft)</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*Specific programming resources for students with learning disabilities</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*Literacy Numeracy Secretariat Monographs</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 xml:space="preserve">*Differentiated Instruction Learning Materials for 7-12 </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 xml:space="preserve">*Growing Success </w:t>
            </w:r>
          </w:p>
          <w:p w:rsidR="00007F29" w:rsidRPr="00007F29" w:rsidRDefault="00007F29" w:rsidP="00007F29">
            <w:pPr>
              <w:rPr>
                <w:sz w:val="18"/>
                <w:szCs w:val="18"/>
              </w:rPr>
            </w:pPr>
            <w:r w:rsidRPr="00007F29">
              <w:rPr>
                <w:sz w:val="18"/>
                <w:szCs w:val="18"/>
              </w:rPr>
              <w:t xml:space="preserve">   -  Orientation &amp; </w:t>
            </w:r>
          </w:p>
          <w:p w:rsidR="00007F29" w:rsidRDefault="00007F29" w:rsidP="00007F29">
            <w:r w:rsidRPr="00007F29">
              <w:rPr>
                <w:sz w:val="18"/>
                <w:szCs w:val="18"/>
              </w:rPr>
              <w:t xml:space="preserve">       Implementation documents</w:t>
            </w:r>
          </w:p>
          <w:p w:rsidR="00C609DB" w:rsidRDefault="00C609DB"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Pr="00007F29" w:rsidRDefault="00007F29" w:rsidP="00007F29">
            <w:pPr>
              <w:rPr>
                <w:sz w:val="18"/>
                <w:szCs w:val="18"/>
              </w:rPr>
            </w:pPr>
            <w:r w:rsidRPr="00007F29">
              <w:rPr>
                <w:sz w:val="18"/>
                <w:szCs w:val="18"/>
              </w:rPr>
              <w:t>Utilization of release days for TLCP/PLCs</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*DI Resources kit</w:t>
            </w:r>
          </w:p>
          <w:p w:rsidR="00007F29" w:rsidRPr="00007F29" w:rsidRDefault="00007F29" w:rsidP="00007F29">
            <w:pPr>
              <w:rPr>
                <w:sz w:val="18"/>
                <w:szCs w:val="18"/>
              </w:rPr>
            </w:pPr>
            <w:r w:rsidRPr="00007F29">
              <w:rPr>
                <w:sz w:val="18"/>
                <w:szCs w:val="18"/>
              </w:rPr>
              <w:t>*Gains Project resources</w:t>
            </w:r>
          </w:p>
          <w:p w:rsidR="00007F29" w:rsidRPr="00007F29" w:rsidRDefault="00007F29" w:rsidP="00007F29">
            <w:pPr>
              <w:rPr>
                <w:sz w:val="18"/>
                <w:szCs w:val="18"/>
              </w:rPr>
            </w:pPr>
            <w:r w:rsidRPr="00007F29">
              <w:rPr>
                <w:sz w:val="18"/>
                <w:szCs w:val="18"/>
              </w:rPr>
              <w:t>*Board DI Project report</w:t>
            </w:r>
          </w:p>
          <w:p w:rsidR="00007F29" w:rsidRPr="00007F29" w:rsidRDefault="00007F29" w:rsidP="00007F29">
            <w:pPr>
              <w:rPr>
                <w:sz w:val="18"/>
                <w:szCs w:val="18"/>
              </w:rPr>
            </w:pPr>
            <w:r w:rsidRPr="00007F29">
              <w:rPr>
                <w:sz w:val="18"/>
                <w:szCs w:val="18"/>
              </w:rPr>
              <w:t>*White Board Project report</w:t>
            </w:r>
          </w:p>
          <w:p w:rsidR="00007F29" w:rsidRPr="00007F29" w:rsidRDefault="00007F29" w:rsidP="00007F29">
            <w:pPr>
              <w:rPr>
                <w:sz w:val="18"/>
                <w:szCs w:val="18"/>
              </w:rPr>
            </w:pPr>
            <w:r w:rsidRPr="00007F29">
              <w:rPr>
                <w:sz w:val="18"/>
                <w:szCs w:val="18"/>
              </w:rPr>
              <w:t>*Junior Assessment</w:t>
            </w:r>
          </w:p>
          <w:p w:rsidR="00007F29" w:rsidRPr="00007F29" w:rsidRDefault="00007F29" w:rsidP="00007F29">
            <w:pPr>
              <w:rPr>
                <w:sz w:val="18"/>
                <w:szCs w:val="18"/>
              </w:rPr>
            </w:pPr>
            <w:r w:rsidRPr="00007F29">
              <w:rPr>
                <w:sz w:val="18"/>
                <w:szCs w:val="18"/>
              </w:rPr>
              <w:t>Resource Pilot</w:t>
            </w:r>
          </w:p>
          <w:p w:rsidR="00007F29" w:rsidRDefault="00007F29" w:rsidP="001F46FC">
            <w:pPr>
              <w:rPr>
                <w:sz w:val="18"/>
                <w:szCs w:val="18"/>
              </w:rPr>
            </w:pPr>
            <w:r w:rsidRPr="00007F29">
              <w:rPr>
                <w:sz w:val="18"/>
                <w:szCs w:val="18"/>
              </w:rPr>
              <w:t>*Language Assessment Resource</w:t>
            </w:r>
          </w:p>
          <w:p w:rsidR="00007F29" w:rsidRPr="00007F29" w:rsidRDefault="00007F29" w:rsidP="001F46FC">
            <w:pPr>
              <w:rPr>
                <w:sz w:val="18"/>
                <w:szCs w:val="18"/>
              </w:rPr>
            </w:pPr>
          </w:p>
        </w:tc>
        <w:tc>
          <w:tcPr>
            <w:tcW w:w="2430" w:type="dxa"/>
            <w:tcBorders>
              <w:bottom w:val="single" w:sz="4" w:space="0" w:color="auto"/>
            </w:tcBorders>
            <w:shd w:val="clear" w:color="auto" w:fill="99CC00"/>
          </w:tcPr>
          <w:p w:rsidR="00C609DB" w:rsidRDefault="00C609DB" w:rsidP="001F46FC">
            <w:pPr>
              <w:jc w:val="center"/>
              <w:rPr>
                <w:rFonts w:ascii="Arial Narrow" w:hAnsi="Arial Narrow"/>
                <w:b/>
                <w:sz w:val="20"/>
                <w:szCs w:val="20"/>
              </w:rPr>
            </w:pPr>
            <w:r w:rsidRPr="00B7605E">
              <w:rPr>
                <w:rFonts w:ascii="Arial Narrow" w:hAnsi="Arial Narrow"/>
                <w:b/>
                <w:sz w:val="20"/>
                <w:szCs w:val="20"/>
              </w:rPr>
              <w:t>Professional Learning</w:t>
            </w:r>
          </w:p>
          <w:p w:rsidR="00C609DB" w:rsidRDefault="00C609DB" w:rsidP="001F46FC">
            <w:pPr>
              <w:rPr>
                <w:rFonts w:ascii="Arial Narrow" w:hAnsi="Arial Narrow"/>
                <w:b/>
                <w:sz w:val="20"/>
                <w:szCs w:val="20"/>
              </w:rPr>
            </w:pPr>
          </w:p>
          <w:p w:rsidR="00007F29" w:rsidRPr="00007F29" w:rsidRDefault="00007F29" w:rsidP="00007F29">
            <w:pPr>
              <w:rPr>
                <w:sz w:val="18"/>
                <w:szCs w:val="18"/>
              </w:rPr>
            </w:pPr>
            <w:r w:rsidRPr="00007F29">
              <w:rPr>
                <w:sz w:val="18"/>
                <w:szCs w:val="18"/>
              </w:rPr>
              <w:t>*Elementary TLCPs</w:t>
            </w:r>
          </w:p>
          <w:p w:rsidR="00007F29" w:rsidRPr="00007F29" w:rsidRDefault="00007F29" w:rsidP="00007F29">
            <w:pPr>
              <w:rPr>
                <w:sz w:val="18"/>
                <w:szCs w:val="18"/>
              </w:rPr>
            </w:pPr>
            <w:r w:rsidRPr="00007F29">
              <w:rPr>
                <w:sz w:val="18"/>
                <w:szCs w:val="18"/>
              </w:rPr>
              <w:t>*Kindergarten Collaborative Inquiry (K – gr. 2)</w:t>
            </w:r>
          </w:p>
          <w:p w:rsidR="00007F29" w:rsidRPr="00007F29" w:rsidRDefault="00007F29" w:rsidP="00007F29">
            <w:pPr>
              <w:rPr>
                <w:sz w:val="18"/>
                <w:szCs w:val="18"/>
              </w:rPr>
            </w:pPr>
            <w:r w:rsidRPr="00007F29">
              <w:rPr>
                <w:sz w:val="18"/>
                <w:szCs w:val="18"/>
              </w:rPr>
              <w:t>*Elementary Schools in the Middle Networking Sessions</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 Secondary PLC</w:t>
            </w:r>
          </w:p>
          <w:p w:rsidR="00007F29" w:rsidRPr="00007F29" w:rsidRDefault="00007F29" w:rsidP="00007F29">
            <w:pPr>
              <w:tabs>
                <w:tab w:val="left" w:pos="180"/>
              </w:tabs>
              <w:rPr>
                <w:sz w:val="18"/>
                <w:szCs w:val="18"/>
              </w:rPr>
            </w:pPr>
            <w:r w:rsidRPr="00007F29">
              <w:rPr>
                <w:sz w:val="18"/>
                <w:szCs w:val="18"/>
              </w:rPr>
              <w:t xml:space="preserve">    -  Grade 9 Math </w:t>
            </w:r>
          </w:p>
          <w:p w:rsidR="00007F29" w:rsidRPr="00007F29" w:rsidRDefault="00007F29" w:rsidP="00007F29">
            <w:pPr>
              <w:rPr>
                <w:sz w:val="18"/>
                <w:szCs w:val="18"/>
              </w:rPr>
            </w:pPr>
            <w:r w:rsidRPr="00007F29">
              <w:rPr>
                <w:sz w:val="18"/>
                <w:szCs w:val="18"/>
              </w:rPr>
              <w:t xml:space="preserve">    -  Literacy in Grade 9/10</w:t>
            </w:r>
          </w:p>
          <w:p w:rsidR="00007F29" w:rsidRPr="00007F29" w:rsidRDefault="00007F29" w:rsidP="00007F29">
            <w:pPr>
              <w:rPr>
                <w:sz w:val="18"/>
                <w:szCs w:val="18"/>
              </w:rPr>
            </w:pPr>
            <w:r w:rsidRPr="00007F29">
              <w:rPr>
                <w:sz w:val="18"/>
                <w:szCs w:val="18"/>
              </w:rPr>
              <w:t xml:space="preserve">       Applied Courses          </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*Collaborative Inquiry For Learning – Math (CIL-M, Jr. division)</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*Enhancement of Assessment, Evaluation and Reporting practices (</w:t>
            </w:r>
            <w:r w:rsidRPr="00007F29">
              <w:rPr>
                <w:i/>
                <w:sz w:val="18"/>
                <w:szCs w:val="18"/>
              </w:rPr>
              <w:t>Growing Success</w:t>
            </w:r>
            <w:r w:rsidRPr="00007F29">
              <w:rPr>
                <w:sz w:val="18"/>
                <w:szCs w:val="18"/>
              </w:rPr>
              <w:t>)</w:t>
            </w:r>
          </w:p>
          <w:p w:rsidR="00007F29" w:rsidRDefault="00007F29"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Default="00007F29" w:rsidP="001F46FC">
            <w:pPr>
              <w:rPr>
                <w:rFonts w:ascii="Arial Narrow" w:hAnsi="Arial Narrow"/>
                <w:b/>
                <w:sz w:val="20"/>
                <w:szCs w:val="20"/>
              </w:rPr>
            </w:pPr>
          </w:p>
          <w:p w:rsidR="00007F29" w:rsidRPr="00007F29" w:rsidRDefault="00007F29" w:rsidP="00007F29">
            <w:pPr>
              <w:rPr>
                <w:sz w:val="18"/>
                <w:szCs w:val="18"/>
              </w:rPr>
            </w:pPr>
            <w:r w:rsidRPr="00007F29">
              <w:rPr>
                <w:sz w:val="18"/>
                <w:szCs w:val="18"/>
              </w:rPr>
              <w:t>*Professional Learning Sessions focusing on:</w:t>
            </w:r>
          </w:p>
          <w:p w:rsidR="00007F29" w:rsidRPr="00007F29" w:rsidRDefault="00007F29" w:rsidP="00007F29">
            <w:pPr>
              <w:rPr>
                <w:sz w:val="18"/>
                <w:szCs w:val="18"/>
              </w:rPr>
            </w:pPr>
            <w:r w:rsidRPr="00007F29">
              <w:rPr>
                <w:sz w:val="18"/>
                <w:szCs w:val="18"/>
              </w:rPr>
              <w:t xml:space="preserve">   -  Differentiated Instruction</w:t>
            </w:r>
          </w:p>
          <w:p w:rsidR="00007F29" w:rsidRPr="00007F29" w:rsidRDefault="00007F29" w:rsidP="00007F29">
            <w:pPr>
              <w:rPr>
                <w:sz w:val="18"/>
                <w:szCs w:val="18"/>
              </w:rPr>
            </w:pPr>
            <w:r w:rsidRPr="00007F29">
              <w:rPr>
                <w:sz w:val="18"/>
                <w:szCs w:val="18"/>
              </w:rPr>
              <w:t xml:space="preserve">   -  Math Gains/Literacy Gains</w:t>
            </w:r>
          </w:p>
          <w:p w:rsidR="00007F29" w:rsidRPr="00007F29" w:rsidRDefault="00007F29" w:rsidP="00007F29">
            <w:pPr>
              <w:rPr>
                <w:sz w:val="18"/>
                <w:szCs w:val="18"/>
              </w:rPr>
            </w:pPr>
            <w:r w:rsidRPr="00007F29">
              <w:rPr>
                <w:sz w:val="18"/>
                <w:szCs w:val="18"/>
              </w:rPr>
              <w:t xml:space="preserve">   -  Interactive white board </w:t>
            </w:r>
          </w:p>
          <w:p w:rsidR="00007F29" w:rsidRPr="00007F29" w:rsidRDefault="00007F29" w:rsidP="00007F29">
            <w:pPr>
              <w:rPr>
                <w:sz w:val="18"/>
                <w:szCs w:val="18"/>
              </w:rPr>
            </w:pPr>
            <w:r w:rsidRPr="00007F29">
              <w:rPr>
                <w:sz w:val="18"/>
                <w:szCs w:val="18"/>
              </w:rPr>
              <w:t xml:space="preserve">      Training</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*District Student Success</w:t>
            </w:r>
          </w:p>
          <w:p w:rsidR="00007F29" w:rsidRPr="00007F29" w:rsidRDefault="00007F29" w:rsidP="00007F29">
            <w:pPr>
              <w:rPr>
                <w:sz w:val="18"/>
                <w:szCs w:val="18"/>
              </w:rPr>
            </w:pPr>
            <w:r w:rsidRPr="00007F29">
              <w:rPr>
                <w:sz w:val="18"/>
                <w:szCs w:val="18"/>
              </w:rPr>
              <w:t>Team Meetings</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 xml:space="preserve">*Principal/Vice Principal </w:t>
            </w:r>
          </w:p>
          <w:p w:rsidR="00007F29" w:rsidRDefault="00007F29" w:rsidP="00007F29">
            <w:r w:rsidRPr="00007F29">
              <w:rPr>
                <w:sz w:val="18"/>
                <w:szCs w:val="18"/>
              </w:rPr>
              <w:t>Program Meetings</w:t>
            </w:r>
          </w:p>
          <w:p w:rsidR="00007F29" w:rsidRPr="00B7605E" w:rsidRDefault="00007F29" w:rsidP="001F46FC">
            <w:pPr>
              <w:rPr>
                <w:rFonts w:ascii="Arial Narrow" w:hAnsi="Arial Narrow"/>
                <w:b/>
                <w:sz w:val="20"/>
                <w:szCs w:val="20"/>
              </w:rPr>
            </w:pPr>
          </w:p>
        </w:tc>
        <w:tc>
          <w:tcPr>
            <w:tcW w:w="2595" w:type="dxa"/>
            <w:tcBorders>
              <w:bottom w:val="single" w:sz="4" w:space="0" w:color="auto"/>
            </w:tcBorders>
            <w:shd w:val="clear" w:color="auto" w:fill="CCFFFF"/>
          </w:tcPr>
          <w:p w:rsidR="00C609DB" w:rsidRDefault="00C609DB" w:rsidP="001F46FC">
            <w:pPr>
              <w:jc w:val="center"/>
              <w:rPr>
                <w:rFonts w:ascii="Arial Narrow" w:hAnsi="Arial Narrow"/>
                <w:b/>
                <w:sz w:val="20"/>
                <w:szCs w:val="20"/>
              </w:rPr>
            </w:pPr>
            <w:r w:rsidRPr="00B7605E">
              <w:rPr>
                <w:rFonts w:ascii="Arial Narrow" w:hAnsi="Arial Narrow"/>
                <w:b/>
                <w:sz w:val="20"/>
                <w:szCs w:val="20"/>
              </w:rPr>
              <w:t>Monitoring of the achievement of the SMART goals</w:t>
            </w:r>
          </w:p>
          <w:p w:rsidR="00C609DB" w:rsidRDefault="00C609DB" w:rsidP="008B66DD">
            <w:pPr>
              <w:rPr>
                <w:rFonts w:ascii="Arial Narrow" w:hAnsi="Arial Narrow"/>
                <w:b/>
                <w:sz w:val="20"/>
                <w:szCs w:val="20"/>
              </w:rPr>
            </w:pPr>
          </w:p>
          <w:p w:rsidR="008B66DD" w:rsidRPr="008B66DD" w:rsidRDefault="008B66DD" w:rsidP="008B66DD">
            <w:pPr>
              <w:rPr>
                <w:sz w:val="18"/>
                <w:szCs w:val="18"/>
              </w:rPr>
            </w:pPr>
            <w:r w:rsidRPr="008B66DD">
              <w:rPr>
                <w:sz w:val="18"/>
                <w:szCs w:val="18"/>
              </w:rPr>
              <w:t>The following data reports will be used to monitor implementation and achievement of goals:</w:t>
            </w:r>
          </w:p>
          <w:p w:rsidR="008B66DD" w:rsidRPr="008B66DD" w:rsidRDefault="008B66DD" w:rsidP="008B66DD">
            <w:pPr>
              <w:rPr>
                <w:sz w:val="18"/>
                <w:szCs w:val="18"/>
              </w:rPr>
            </w:pPr>
            <w:r w:rsidRPr="008B66DD">
              <w:rPr>
                <w:sz w:val="18"/>
                <w:szCs w:val="18"/>
              </w:rPr>
              <w:t xml:space="preserve">   -  report card data</w:t>
            </w:r>
          </w:p>
          <w:p w:rsidR="008B66DD" w:rsidRPr="008B66DD" w:rsidRDefault="008B66DD" w:rsidP="008B66DD">
            <w:pPr>
              <w:rPr>
                <w:sz w:val="18"/>
                <w:szCs w:val="18"/>
              </w:rPr>
            </w:pPr>
            <w:r w:rsidRPr="008B66DD">
              <w:rPr>
                <w:sz w:val="18"/>
                <w:szCs w:val="18"/>
              </w:rPr>
              <w:t xml:space="preserve">   -  OSSLT results</w:t>
            </w:r>
          </w:p>
          <w:p w:rsidR="008B66DD" w:rsidRPr="008B66DD" w:rsidRDefault="008B66DD" w:rsidP="008B66DD">
            <w:pPr>
              <w:rPr>
                <w:sz w:val="18"/>
                <w:szCs w:val="18"/>
              </w:rPr>
            </w:pPr>
            <w:r w:rsidRPr="008B66DD">
              <w:rPr>
                <w:sz w:val="18"/>
                <w:szCs w:val="18"/>
              </w:rPr>
              <w:t xml:space="preserve">   -  EQAO results</w:t>
            </w:r>
          </w:p>
          <w:p w:rsidR="008B66DD" w:rsidRPr="008B66DD" w:rsidRDefault="008B66DD" w:rsidP="008B66DD">
            <w:pPr>
              <w:rPr>
                <w:sz w:val="18"/>
                <w:szCs w:val="18"/>
              </w:rPr>
            </w:pPr>
            <w:r w:rsidRPr="008B66DD">
              <w:rPr>
                <w:sz w:val="18"/>
                <w:szCs w:val="18"/>
              </w:rPr>
              <w:t xml:space="preserve">   -  BIPSA/SIPSA reviews</w:t>
            </w:r>
          </w:p>
          <w:p w:rsidR="008B66DD" w:rsidRPr="008B66DD" w:rsidRDefault="008B66DD" w:rsidP="008B66DD">
            <w:pPr>
              <w:rPr>
                <w:sz w:val="18"/>
                <w:szCs w:val="18"/>
              </w:rPr>
            </w:pPr>
            <w:r w:rsidRPr="008B66DD">
              <w:rPr>
                <w:sz w:val="18"/>
                <w:szCs w:val="18"/>
              </w:rPr>
              <w:t xml:space="preserve">   -  Special Education Results</w:t>
            </w:r>
          </w:p>
          <w:p w:rsidR="008B66DD" w:rsidRPr="008B66DD" w:rsidRDefault="008B66DD" w:rsidP="008B66DD">
            <w:pPr>
              <w:rPr>
                <w:sz w:val="18"/>
                <w:szCs w:val="18"/>
              </w:rPr>
            </w:pPr>
            <w:r w:rsidRPr="008B66DD">
              <w:rPr>
                <w:sz w:val="18"/>
                <w:szCs w:val="18"/>
              </w:rPr>
              <w:t xml:space="preserve">   -  Gender Gaps analysis</w:t>
            </w:r>
          </w:p>
          <w:p w:rsidR="008B66DD" w:rsidRPr="008B66DD" w:rsidRDefault="008B66DD" w:rsidP="008B66DD">
            <w:pPr>
              <w:rPr>
                <w:sz w:val="18"/>
                <w:szCs w:val="18"/>
              </w:rPr>
            </w:pPr>
            <w:r w:rsidRPr="008B66DD">
              <w:rPr>
                <w:sz w:val="18"/>
                <w:szCs w:val="18"/>
              </w:rPr>
              <w:t xml:space="preserve">   -  Perceptual Data</w:t>
            </w:r>
          </w:p>
          <w:p w:rsidR="008B66DD" w:rsidRPr="008B66DD" w:rsidRDefault="008B66DD" w:rsidP="008B66DD">
            <w:pPr>
              <w:tabs>
                <w:tab w:val="left" w:pos="180"/>
              </w:tabs>
              <w:rPr>
                <w:sz w:val="18"/>
                <w:szCs w:val="18"/>
              </w:rPr>
            </w:pPr>
            <w:r w:rsidRPr="008B66DD">
              <w:rPr>
                <w:sz w:val="18"/>
                <w:szCs w:val="18"/>
              </w:rPr>
              <w:t xml:space="preserve">   -  Credit Accumulation</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*District SIPSA Reviews during school visits by District Board and School Improvement Team (Superintendents, SEF Lead, Student Success Lead) </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*Review of EQAO data (August 2010)</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*Beginning, mid and year-end monitoring of student achievement data  using the Business Intelligence Tool</w:t>
            </w:r>
          </w:p>
          <w:p w:rsidR="008B66DD" w:rsidRPr="008B66DD" w:rsidRDefault="008B66DD" w:rsidP="008B66DD">
            <w:pPr>
              <w:rPr>
                <w:rFonts w:ascii="Arial Narrow" w:hAnsi="Arial Narrow"/>
                <w:b/>
                <w:sz w:val="20"/>
                <w:szCs w:val="20"/>
              </w:rPr>
            </w:pPr>
          </w:p>
        </w:tc>
        <w:tc>
          <w:tcPr>
            <w:tcW w:w="1920" w:type="dxa"/>
            <w:tcBorders>
              <w:bottom w:val="single" w:sz="4" w:space="0" w:color="auto"/>
            </w:tcBorders>
            <w:shd w:val="clear" w:color="auto" w:fill="FFCC00"/>
          </w:tcPr>
          <w:p w:rsidR="00C609DB" w:rsidRDefault="00C609DB" w:rsidP="001F46FC">
            <w:pPr>
              <w:jc w:val="center"/>
              <w:rPr>
                <w:rFonts w:ascii="Arial Narrow" w:hAnsi="Arial Narrow"/>
                <w:b/>
                <w:sz w:val="20"/>
                <w:szCs w:val="20"/>
              </w:rPr>
            </w:pPr>
            <w:r w:rsidRPr="00B7605E">
              <w:rPr>
                <w:rFonts w:ascii="Arial Narrow" w:hAnsi="Arial Narrow"/>
                <w:b/>
                <w:sz w:val="20"/>
                <w:szCs w:val="20"/>
              </w:rPr>
              <w:t>Responsibility</w:t>
            </w:r>
          </w:p>
          <w:p w:rsidR="00C609DB" w:rsidRDefault="00C609DB" w:rsidP="001F46FC">
            <w:pPr>
              <w:rPr>
                <w:rFonts w:ascii="Arial Narrow" w:hAnsi="Arial Narrow"/>
                <w:b/>
                <w:sz w:val="20"/>
                <w:szCs w:val="20"/>
              </w:rPr>
            </w:pPr>
          </w:p>
          <w:p w:rsidR="008B66DD" w:rsidRPr="008B66DD" w:rsidRDefault="008B66DD" w:rsidP="008B66DD">
            <w:pPr>
              <w:rPr>
                <w:sz w:val="18"/>
                <w:szCs w:val="18"/>
              </w:rPr>
            </w:pPr>
            <w:r w:rsidRPr="008B66DD">
              <w:rPr>
                <w:sz w:val="18"/>
                <w:szCs w:val="18"/>
                <w:u w:val="single"/>
              </w:rPr>
              <w:t>Superintendents /Board Improvement Team:</w:t>
            </w:r>
          </w:p>
          <w:p w:rsidR="008B66DD" w:rsidRPr="008B66DD" w:rsidRDefault="008B66DD" w:rsidP="008B66DD">
            <w:pPr>
              <w:rPr>
                <w:sz w:val="18"/>
                <w:szCs w:val="18"/>
              </w:rPr>
            </w:pPr>
            <w:r w:rsidRPr="008B66DD">
              <w:rPr>
                <w:sz w:val="18"/>
                <w:szCs w:val="18"/>
              </w:rPr>
              <w:t xml:space="preserve">   - Complete BIPSA and share</w:t>
            </w:r>
          </w:p>
          <w:p w:rsidR="008B66DD" w:rsidRPr="008B66DD" w:rsidRDefault="008B66DD" w:rsidP="008B66DD">
            <w:pPr>
              <w:rPr>
                <w:sz w:val="18"/>
                <w:szCs w:val="18"/>
              </w:rPr>
            </w:pPr>
            <w:r w:rsidRPr="008B66DD">
              <w:rPr>
                <w:sz w:val="18"/>
                <w:szCs w:val="18"/>
              </w:rPr>
              <w:t xml:space="preserve">      with Stakeholders and </w:t>
            </w:r>
          </w:p>
          <w:p w:rsidR="008B66DD" w:rsidRPr="008B66DD" w:rsidRDefault="008B66DD" w:rsidP="008B66DD">
            <w:pPr>
              <w:rPr>
                <w:sz w:val="18"/>
                <w:szCs w:val="18"/>
              </w:rPr>
            </w:pPr>
            <w:r w:rsidRPr="008B66DD">
              <w:rPr>
                <w:sz w:val="18"/>
                <w:szCs w:val="18"/>
              </w:rPr>
              <w:t xml:space="preserve">      submit to Student</w:t>
            </w:r>
          </w:p>
          <w:p w:rsidR="008B66DD" w:rsidRPr="008B66DD" w:rsidRDefault="008B66DD" w:rsidP="008B66DD">
            <w:pPr>
              <w:rPr>
                <w:sz w:val="18"/>
                <w:szCs w:val="18"/>
              </w:rPr>
            </w:pPr>
            <w:r w:rsidRPr="008B66DD">
              <w:rPr>
                <w:sz w:val="18"/>
                <w:szCs w:val="18"/>
              </w:rPr>
              <w:t xml:space="preserve">      Achievement Division </w:t>
            </w:r>
          </w:p>
          <w:p w:rsidR="008B66DD" w:rsidRPr="008B66DD" w:rsidRDefault="008B66DD" w:rsidP="008B66DD">
            <w:pPr>
              <w:rPr>
                <w:sz w:val="18"/>
                <w:szCs w:val="18"/>
              </w:rPr>
            </w:pPr>
            <w:r w:rsidRPr="008B66DD">
              <w:rPr>
                <w:sz w:val="18"/>
                <w:szCs w:val="18"/>
              </w:rPr>
              <w:t xml:space="preserve">     (Ministry of Ed)</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   - Meet with Ministry Regional </w:t>
            </w:r>
          </w:p>
          <w:p w:rsidR="008B66DD" w:rsidRPr="008B66DD" w:rsidRDefault="008B66DD" w:rsidP="008B66DD">
            <w:pPr>
              <w:rPr>
                <w:sz w:val="18"/>
                <w:szCs w:val="18"/>
              </w:rPr>
            </w:pPr>
            <w:r w:rsidRPr="008B66DD">
              <w:rPr>
                <w:sz w:val="18"/>
                <w:szCs w:val="18"/>
              </w:rPr>
              <w:t xml:space="preserve">     Team to review BIPSA</w:t>
            </w:r>
          </w:p>
          <w:p w:rsidR="008B66DD" w:rsidRPr="008B66DD" w:rsidRDefault="008B66DD" w:rsidP="008B66DD">
            <w:pPr>
              <w:rPr>
                <w:sz w:val="18"/>
                <w:szCs w:val="18"/>
              </w:rPr>
            </w:pPr>
          </w:p>
          <w:p w:rsidR="008B66DD" w:rsidRPr="008B66DD" w:rsidRDefault="008B66DD" w:rsidP="008B66DD">
            <w:pPr>
              <w:tabs>
                <w:tab w:val="left" w:pos="180"/>
              </w:tabs>
              <w:rPr>
                <w:sz w:val="18"/>
                <w:szCs w:val="18"/>
              </w:rPr>
            </w:pPr>
            <w:r w:rsidRPr="008B66DD">
              <w:rPr>
                <w:sz w:val="18"/>
                <w:szCs w:val="18"/>
              </w:rPr>
              <w:t xml:space="preserve">   - Meet with school teams to</w:t>
            </w:r>
          </w:p>
          <w:p w:rsidR="008B66DD" w:rsidRPr="008B66DD" w:rsidRDefault="008B66DD" w:rsidP="008B66DD">
            <w:pPr>
              <w:tabs>
                <w:tab w:val="left" w:pos="360"/>
              </w:tabs>
              <w:rPr>
                <w:sz w:val="18"/>
                <w:szCs w:val="18"/>
              </w:rPr>
            </w:pPr>
            <w:r w:rsidRPr="008B66DD">
              <w:rPr>
                <w:sz w:val="18"/>
                <w:szCs w:val="18"/>
              </w:rPr>
              <w:t xml:space="preserve">     review SIPSA Plans </w:t>
            </w:r>
          </w:p>
          <w:p w:rsidR="008B66DD" w:rsidRPr="008B66DD" w:rsidRDefault="008B66DD" w:rsidP="008B66DD">
            <w:pPr>
              <w:rPr>
                <w:sz w:val="18"/>
                <w:szCs w:val="18"/>
              </w:rPr>
            </w:pPr>
          </w:p>
          <w:p w:rsidR="008B66DD" w:rsidRPr="008B66DD" w:rsidRDefault="008B66DD" w:rsidP="008B66DD">
            <w:pPr>
              <w:rPr>
                <w:sz w:val="18"/>
                <w:szCs w:val="18"/>
              </w:rPr>
            </w:pPr>
          </w:p>
          <w:p w:rsidR="008B66DD" w:rsidRPr="008B66DD" w:rsidRDefault="008B66DD" w:rsidP="008B66DD">
            <w:pPr>
              <w:rPr>
                <w:sz w:val="18"/>
                <w:szCs w:val="18"/>
              </w:rPr>
            </w:pPr>
          </w:p>
          <w:p w:rsidR="008B66DD" w:rsidRPr="008B66DD" w:rsidRDefault="008B66DD" w:rsidP="008B66DD">
            <w:pPr>
              <w:rPr>
                <w:sz w:val="18"/>
                <w:szCs w:val="18"/>
                <w:u w:val="single"/>
              </w:rPr>
            </w:pPr>
            <w:r w:rsidRPr="008B66DD">
              <w:rPr>
                <w:sz w:val="18"/>
                <w:szCs w:val="18"/>
                <w:u w:val="single"/>
              </w:rPr>
              <w:t>Program Coordinators &amp; MISA Lead:</w:t>
            </w:r>
          </w:p>
          <w:p w:rsidR="008B66DD" w:rsidRPr="008B66DD" w:rsidRDefault="008B66DD" w:rsidP="008B66DD">
            <w:pPr>
              <w:rPr>
                <w:sz w:val="18"/>
                <w:szCs w:val="18"/>
              </w:rPr>
            </w:pPr>
            <w:r w:rsidRPr="008B66DD">
              <w:rPr>
                <w:sz w:val="18"/>
                <w:szCs w:val="18"/>
              </w:rPr>
              <w:t xml:space="preserve">   - Support professional </w:t>
            </w:r>
          </w:p>
          <w:p w:rsidR="008B66DD" w:rsidRPr="008B66DD" w:rsidRDefault="008B66DD" w:rsidP="008B66DD">
            <w:pPr>
              <w:rPr>
                <w:sz w:val="18"/>
                <w:szCs w:val="18"/>
              </w:rPr>
            </w:pPr>
            <w:r w:rsidRPr="008B66DD">
              <w:rPr>
                <w:sz w:val="18"/>
                <w:szCs w:val="18"/>
              </w:rPr>
              <w:t xml:space="preserve">     learning with teachers and </w:t>
            </w:r>
          </w:p>
          <w:p w:rsidR="008B66DD" w:rsidRPr="008B66DD" w:rsidRDefault="008B66DD" w:rsidP="008B66DD">
            <w:pPr>
              <w:rPr>
                <w:sz w:val="18"/>
                <w:szCs w:val="18"/>
              </w:rPr>
            </w:pPr>
            <w:r w:rsidRPr="008B66DD">
              <w:rPr>
                <w:sz w:val="18"/>
                <w:szCs w:val="18"/>
              </w:rPr>
              <w:t xml:space="preserve">     administrators</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   - collaborative planning and</w:t>
            </w:r>
          </w:p>
          <w:p w:rsidR="008B66DD" w:rsidRPr="008B66DD" w:rsidRDefault="008B66DD" w:rsidP="008B66DD">
            <w:pPr>
              <w:rPr>
                <w:sz w:val="18"/>
                <w:szCs w:val="18"/>
              </w:rPr>
            </w:pPr>
            <w:r w:rsidRPr="008B66DD">
              <w:rPr>
                <w:sz w:val="18"/>
                <w:szCs w:val="18"/>
              </w:rPr>
              <w:t xml:space="preserve">     implementation of targeted </w:t>
            </w:r>
          </w:p>
          <w:p w:rsidR="008B66DD" w:rsidRPr="008B66DD" w:rsidRDefault="008B66DD" w:rsidP="008B66DD">
            <w:pPr>
              <w:rPr>
                <w:sz w:val="18"/>
                <w:szCs w:val="18"/>
              </w:rPr>
            </w:pPr>
            <w:r w:rsidRPr="008B66DD">
              <w:rPr>
                <w:sz w:val="18"/>
                <w:szCs w:val="18"/>
              </w:rPr>
              <w:t xml:space="preserve">     evidence based strategies</w:t>
            </w:r>
          </w:p>
          <w:p w:rsidR="008B66DD" w:rsidRPr="008B66DD" w:rsidRDefault="008B66DD" w:rsidP="008B66DD">
            <w:pPr>
              <w:rPr>
                <w:sz w:val="18"/>
                <w:szCs w:val="18"/>
              </w:rPr>
            </w:pPr>
          </w:p>
          <w:p w:rsidR="008B66DD" w:rsidRPr="008B66DD" w:rsidRDefault="008B66DD" w:rsidP="008B66DD">
            <w:pPr>
              <w:tabs>
                <w:tab w:val="left" w:pos="180"/>
              </w:tabs>
              <w:rPr>
                <w:sz w:val="18"/>
                <w:szCs w:val="18"/>
              </w:rPr>
            </w:pPr>
            <w:r w:rsidRPr="008B66DD">
              <w:rPr>
                <w:sz w:val="18"/>
                <w:szCs w:val="18"/>
              </w:rPr>
              <w:t xml:space="preserve">   - monitor, collect and analyze</w:t>
            </w:r>
          </w:p>
          <w:p w:rsidR="008B66DD" w:rsidRPr="008B66DD" w:rsidRDefault="008B66DD" w:rsidP="008B66DD">
            <w:pPr>
              <w:tabs>
                <w:tab w:val="left" w:pos="360"/>
              </w:tabs>
              <w:rPr>
                <w:sz w:val="18"/>
                <w:szCs w:val="18"/>
              </w:rPr>
            </w:pPr>
            <w:r w:rsidRPr="008B66DD">
              <w:rPr>
                <w:sz w:val="18"/>
                <w:szCs w:val="18"/>
              </w:rPr>
              <w:t xml:space="preserve">     student achievement data</w:t>
            </w:r>
          </w:p>
          <w:p w:rsidR="008B66DD" w:rsidRPr="00B7605E" w:rsidRDefault="008B66DD" w:rsidP="001F46FC">
            <w:pPr>
              <w:rPr>
                <w:rFonts w:ascii="Arial Narrow" w:hAnsi="Arial Narrow"/>
                <w:b/>
                <w:sz w:val="20"/>
                <w:szCs w:val="20"/>
              </w:rPr>
            </w:pPr>
          </w:p>
        </w:tc>
        <w:tc>
          <w:tcPr>
            <w:tcW w:w="1520" w:type="dxa"/>
            <w:tcBorders>
              <w:bottom w:val="single" w:sz="4" w:space="0" w:color="auto"/>
            </w:tcBorders>
            <w:shd w:val="clear" w:color="auto" w:fill="CCFFCC"/>
          </w:tcPr>
          <w:p w:rsidR="00C609DB" w:rsidRDefault="00C609DB" w:rsidP="001F46FC">
            <w:pPr>
              <w:jc w:val="center"/>
              <w:rPr>
                <w:rFonts w:ascii="Arial Narrow" w:hAnsi="Arial Narrow"/>
                <w:b/>
                <w:sz w:val="20"/>
                <w:szCs w:val="20"/>
              </w:rPr>
            </w:pPr>
            <w:r w:rsidRPr="00B7605E">
              <w:rPr>
                <w:rFonts w:ascii="Arial Narrow" w:hAnsi="Arial Narrow"/>
                <w:b/>
                <w:sz w:val="20"/>
                <w:szCs w:val="20"/>
              </w:rPr>
              <w:t>Evaluation</w:t>
            </w:r>
          </w:p>
          <w:p w:rsidR="00246804" w:rsidRDefault="00246804" w:rsidP="008B66DD">
            <w:pPr>
              <w:rPr>
                <w:sz w:val="18"/>
                <w:szCs w:val="18"/>
                <w:u w:val="single"/>
              </w:rPr>
            </w:pPr>
          </w:p>
          <w:p w:rsidR="008B66DD" w:rsidRPr="008B66DD" w:rsidRDefault="008B66DD" w:rsidP="008B66DD">
            <w:pPr>
              <w:rPr>
                <w:sz w:val="18"/>
                <w:szCs w:val="18"/>
              </w:rPr>
            </w:pPr>
            <w:r w:rsidRPr="008B66DD">
              <w:rPr>
                <w:sz w:val="18"/>
                <w:szCs w:val="18"/>
                <w:u w:val="single"/>
              </w:rPr>
              <w:t>Sept. 15- Oct. 15, 2010</w:t>
            </w:r>
          </w:p>
          <w:p w:rsidR="008B66DD" w:rsidRPr="008B66DD" w:rsidRDefault="008B66DD" w:rsidP="008B66DD">
            <w:pPr>
              <w:rPr>
                <w:sz w:val="18"/>
                <w:szCs w:val="18"/>
              </w:rPr>
            </w:pPr>
            <w:r w:rsidRPr="008B66DD">
              <w:rPr>
                <w:sz w:val="18"/>
                <w:szCs w:val="18"/>
              </w:rPr>
              <w:t>District self-assessment to review BIPSA re:</w:t>
            </w:r>
          </w:p>
          <w:p w:rsidR="008B66DD" w:rsidRPr="008B66DD" w:rsidRDefault="008B66DD" w:rsidP="008B66DD">
            <w:pPr>
              <w:tabs>
                <w:tab w:val="left" w:pos="360"/>
              </w:tabs>
              <w:rPr>
                <w:sz w:val="18"/>
                <w:szCs w:val="18"/>
              </w:rPr>
            </w:pPr>
            <w:r w:rsidRPr="008B66DD">
              <w:rPr>
                <w:sz w:val="18"/>
                <w:szCs w:val="18"/>
              </w:rPr>
              <w:t xml:space="preserve">   -  progress attained with SMART</w:t>
            </w:r>
          </w:p>
          <w:p w:rsidR="008B66DD" w:rsidRPr="008B66DD" w:rsidRDefault="008B66DD" w:rsidP="008B66DD">
            <w:pPr>
              <w:rPr>
                <w:sz w:val="18"/>
                <w:szCs w:val="18"/>
              </w:rPr>
            </w:pPr>
            <w:r w:rsidRPr="008B66DD">
              <w:rPr>
                <w:sz w:val="18"/>
                <w:szCs w:val="18"/>
              </w:rPr>
              <w:t xml:space="preserve">      goals from 2009-10</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   -  Analysis of current needs </w:t>
            </w:r>
          </w:p>
          <w:p w:rsidR="008B66DD" w:rsidRPr="008B66DD" w:rsidRDefault="008B66DD" w:rsidP="008B66DD">
            <w:pPr>
              <w:rPr>
                <w:sz w:val="18"/>
                <w:szCs w:val="18"/>
              </w:rPr>
            </w:pPr>
            <w:r w:rsidRPr="008B66DD">
              <w:rPr>
                <w:sz w:val="18"/>
                <w:szCs w:val="18"/>
              </w:rPr>
              <w:t xml:space="preserve">      assessment</w:t>
            </w:r>
          </w:p>
          <w:p w:rsidR="008B66DD" w:rsidRPr="008B66DD" w:rsidRDefault="008B66DD" w:rsidP="008B66DD">
            <w:pPr>
              <w:rPr>
                <w:sz w:val="18"/>
                <w:szCs w:val="18"/>
              </w:rPr>
            </w:pPr>
          </w:p>
          <w:p w:rsidR="008B66DD" w:rsidRPr="008B66DD" w:rsidRDefault="008B66DD" w:rsidP="008B66DD">
            <w:pPr>
              <w:tabs>
                <w:tab w:val="left" w:pos="360"/>
              </w:tabs>
              <w:rPr>
                <w:sz w:val="18"/>
                <w:szCs w:val="18"/>
              </w:rPr>
            </w:pPr>
            <w:r w:rsidRPr="008B66DD">
              <w:rPr>
                <w:sz w:val="18"/>
                <w:szCs w:val="18"/>
              </w:rPr>
              <w:t xml:space="preserve">   -  focus of current smart goals</w:t>
            </w:r>
          </w:p>
          <w:p w:rsidR="008B66DD" w:rsidRPr="008B66DD" w:rsidRDefault="008B66DD" w:rsidP="008B66DD">
            <w:pPr>
              <w:rPr>
                <w:sz w:val="18"/>
                <w:szCs w:val="18"/>
                <w:u w:val="single"/>
              </w:rPr>
            </w:pPr>
            <w:r w:rsidRPr="008B66DD">
              <w:rPr>
                <w:sz w:val="18"/>
                <w:szCs w:val="18"/>
                <w:u w:val="single"/>
              </w:rPr>
              <w:t>Nov. 15 –Dec. 15, 2010</w:t>
            </w:r>
          </w:p>
          <w:p w:rsidR="008B66DD" w:rsidRPr="008B66DD" w:rsidRDefault="008B66DD" w:rsidP="008B66DD">
            <w:pPr>
              <w:rPr>
                <w:sz w:val="18"/>
                <w:szCs w:val="18"/>
                <w:u w:val="single"/>
              </w:rPr>
            </w:pPr>
          </w:p>
          <w:p w:rsidR="008B66DD" w:rsidRPr="008B66DD" w:rsidRDefault="008B66DD" w:rsidP="008B66DD">
            <w:pPr>
              <w:rPr>
                <w:sz w:val="18"/>
                <w:szCs w:val="18"/>
              </w:rPr>
            </w:pPr>
            <w:r w:rsidRPr="008B66DD">
              <w:rPr>
                <w:sz w:val="18"/>
                <w:szCs w:val="18"/>
              </w:rPr>
              <w:t>District team visits schools to review and discuss progress and revisions for SIPSA as required.</w:t>
            </w:r>
          </w:p>
          <w:p w:rsidR="008B66DD" w:rsidRPr="008B66DD" w:rsidRDefault="008B66DD" w:rsidP="008B66DD">
            <w:pPr>
              <w:rPr>
                <w:sz w:val="18"/>
                <w:szCs w:val="18"/>
                <w:u w:val="single"/>
              </w:rPr>
            </w:pPr>
            <w:r w:rsidRPr="008B66DD">
              <w:rPr>
                <w:sz w:val="18"/>
                <w:szCs w:val="18"/>
                <w:u w:val="single"/>
              </w:rPr>
              <w:t>Feb 15 - March 15, 2011</w:t>
            </w:r>
          </w:p>
          <w:p w:rsidR="008B66DD" w:rsidRDefault="008B66DD" w:rsidP="008B66DD">
            <w:r w:rsidRPr="008B66DD">
              <w:rPr>
                <w:sz w:val="18"/>
                <w:szCs w:val="18"/>
              </w:rPr>
              <w:t>District team visits schools  to review and discuss mid-year progress and revisions for SIPSA as required.</w:t>
            </w:r>
          </w:p>
          <w:p w:rsidR="00C609DB" w:rsidRPr="00B7605E" w:rsidRDefault="00C609DB" w:rsidP="001F46FC">
            <w:pPr>
              <w:rPr>
                <w:rFonts w:ascii="Arial Narrow" w:hAnsi="Arial Narrow"/>
                <w:b/>
                <w:sz w:val="20"/>
                <w:szCs w:val="20"/>
              </w:rPr>
            </w:pPr>
          </w:p>
        </w:tc>
      </w:tr>
      <w:tr w:rsidR="00C609DB" w:rsidRPr="00B7605E" w:rsidTr="00633CB5">
        <w:trPr>
          <w:trHeight w:val="12567"/>
          <w:tblHeader/>
        </w:trPr>
        <w:tc>
          <w:tcPr>
            <w:tcW w:w="4511" w:type="dxa"/>
            <w:shd w:val="clear" w:color="auto" w:fill="CCFFCC"/>
          </w:tcPr>
          <w:p w:rsidR="00C609DB" w:rsidRPr="00633CB5" w:rsidRDefault="00C609DB" w:rsidP="00DF785E">
            <w:pPr>
              <w:jc w:val="center"/>
              <w:rPr>
                <w:rFonts w:ascii="Arial Narrow" w:hAnsi="Arial Narrow"/>
                <w:b/>
                <w:sz w:val="20"/>
                <w:szCs w:val="20"/>
              </w:rPr>
            </w:pPr>
          </w:p>
        </w:tc>
        <w:tc>
          <w:tcPr>
            <w:tcW w:w="3264" w:type="dxa"/>
            <w:shd w:val="clear" w:color="auto" w:fill="99CC00"/>
          </w:tcPr>
          <w:p w:rsidR="00C609DB" w:rsidRDefault="00C609DB" w:rsidP="001A7525">
            <w:pPr>
              <w:rPr>
                <w:rFonts w:ascii="Arial Narrow" w:hAnsi="Arial Narrow"/>
                <w:b/>
                <w:sz w:val="20"/>
                <w:szCs w:val="20"/>
              </w:rPr>
            </w:pPr>
          </w:p>
        </w:tc>
        <w:tc>
          <w:tcPr>
            <w:tcW w:w="2215" w:type="dxa"/>
            <w:shd w:val="clear" w:color="auto" w:fill="00CC66"/>
          </w:tcPr>
          <w:p w:rsidR="00C609DB" w:rsidRDefault="00C609DB" w:rsidP="00633CB5">
            <w:pPr>
              <w:rPr>
                <w:rFonts w:ascii="Arial Narrow" w:hAnsi="Arial Narrow"/>
                <w:b/>
                <w:sz w:val="20"/>
                <w:szCs w:val="20"/>
              </w:rPr>
            </w:pPr>
          </w:p>
          <w:p w:rsidR="00633CB5" w:rsidRPr="00633CB5" w:rsidRDefault="00633CB5" w:rsidP="00633CB5">
            <w:pPr>
              <w:rPr>
                <w:b/>
                <w:sz w:val="18"/>
                <w:szCs w:val="18"/>
                <w:u w:val="single"/>
              </w:rPr>
            </w:pPr>
            <w:r w:rsidRPr="00633CB5">
              <w:rPr>
                <w:b/>
                <w:sz w:val="18"/>
                <w:szCs w:val="18"/>
                <w:u w:val="single"/>
              </w:rPr>
              <w:t>SEF INDICATOR #4      Curriculum, Teaching, and Learning</w:t>
            </w:r>
          </w:p>
          <w:p w:rsidR="00007F29" w:rsidRDefault="00007F29" w:rsidP="00633CB5">
            <w:pPr>
              <w:rPr>
                <w:rFonts w:ascii="Arial Narrow" w:hAnsi="Arial Narrow"/>
                <w:b/>
                <w:sz w:val="20"/>
                <w:szCs w:val="20"/>
              </w:rPr>
            </w:pPr>
            <w:r>
              <w:rPr>
                <w:rFonts w:ascii="Arial Narrow" w:hAnsi="Arial Narrow"/>
                <w:b/>
                <w:sz w:val="20"/>
                <w:szCs w:val="20"/>
              </w:rPr>
              <w:t xml:space="preserve"> </w:t>
            </w:r>
          </w:p>
        </w:tc>
        <w:tc>
          <w:tcPr>
            <w:tcW w:w="2610" w:type="dxa"/>
            <w:shd w:val="clear" w:color="auto" w:fill="FF9900"/>
          </w:tcPr>
          <w:p w:rsidR="00C609DB" w:rsidRDefault="00C609DB" w:rsidP="00633CB5">
            <w:pPr>
              <w:rPr>
                <w:rFonts w:ascii="Arial Narrow" w:hAnsi="Arial Narrow"/>
                <w:b/>
                <w:sz w:val="20"/>
                <w:szCs w:val="20"/>
              </w:rPr>
            </w:pPr>
          </w:p>
          <w:p w:rsidR="00633CB5" w:rsidRPr="00633CB5" w:rsidRDefault="00633CB5" w:rsidP="00633CB5">
            <w:pPr>
              <w:rPr>
                <w:sz w:val="18"/>
                <w:szCs w:val="18"/>
              </w:rPr>
            </w:pPr>
            <w:r w:rsidRPr="00633CB5">
              <w:rPr>
                <w:sz w:val="18"/>
                <w:szCs w:val="18"/>
              </w:rPr>
              <w:t>*Data is used to identify achievement gaps and to determine goals for board-wide improvement.</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*Data is analyzed to identify gaps in literacy and numeracy achievement.</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*Use of high-yield, research-based strategies presented and supported within the TLCP/PLC process.</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 xml:space="preserve">*Direct instruction to support students with learning disabilities.  </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 xml:space="preserve">*Special Education Resource Teachers (SERT)provide tiered support for students with learning disabilities by giving direct instruction to students both within the context of the classroom and small group setting in conjunction with the classroom teacher. </w:t>
            </w:r>
          </w:p>
          <w:p w:rsidR="00633CB5" w:rsidRPr="00633CB5" w:rsidRDefault="00633CB5" w:rsidP="00633CB5">
            <w:pPr>
              <w:rPr>
                <w:sz w:val="18"/>
                <w:szCs w:val="18"/>
              </w:rPr>
            </w:pPr>
          </w:p>
          <w:p w:rsidR="00633CB5" w:rsidRPr="00633CB5" w:rsidRDefault="00633CB5" w:rsidP="00633CB5">
            <w:pPr>
              <w:rPr>
                <w:sz w:val="18"/>
                <w:szCs w:val="18"/>
              </w:rPr>
            </w:pPr>
            <w:r w:rsidRPr="00633CB5">
              <w:rPr>
                <w:sz w:val="18"/>
                <w:szCs w:val="18"/>
              </w:rPr>
              <w:t>*SERT’s involved in school TLCPs / PLCs where required.</w:t>
            </w:r>
          </w:p>
          <w:p w:rsidR="00633CB5" w:rsidRPr="00B7605E" w:rsidRDefault="00633CB5" w:rsidP="00633CB5">
            <w:pPr>
              <w:rPr>
                <w:rFonts w:ascii="Arial Narrow" w:hAnsi="Arial Narrow"/>
                <w:b/>
                <w:sz w:val="20"/>
                <w:szCs w:val="20"/>
              </w:rPr>
            </w:pPr>
          </w:p>
        </w:tc>
        <w:tc>
          <w:tcPr>
            <w:tcW w:w="2340" w:type="dxa"/>
            <w:shd w:val="clear" w:color="auto" w:fill="00FFFF"/>
          </w:tcPr>
          <w:p w:rsidR="00C609DB" w:rsidRPr="00007F29" w:rsidRDefault="00C609DB" w:rsidP="00DF785E">
            <w:pPr>
              <w:jc w:val="center"/>
              <w:rPr>
                <w:rFonts w:ascii="Arial Narrow" w:hAnsi="Arial Narrow"/>
                <w:b/>
                <w:sz w:val="18"/>
                <w:szCs w:val="18"/>
              </w:rPr>
            </w:pPr>
          </w:p>
          <w:p w:rsidR="00007F29" w:rsidRPr="00007F29" w:rsidRDefault="00007F29" w:rsidP="00007F29">
            <w:pPr>
              <w:rPr>
                <w:sz w:val="18"/>
                <w:szCs w:val="18"/>
              </w:rPr>
            </w:pPr>
            <w:r w:rsidRPr="00007F29">
              <w:rPr>
                <w:sz w:val="18"/>
                <w:szCs w:val="18"/>
              </w:rPr>
              <w:t>Math Makes Sense (K-8)</w:t>
            </w:r>
          </w:p>
          <w:p w:rsidR="00007F29" w:rsidRPr="00007F29" w:rsidRDefault="00007F29" w:rsidP="00007F29">
            <w:pPr>
              <w:rPr>
                <w:sz w:val="18"/>
                <w:szCs w:val="18"/>
              </w:rPr>
            </w:pPr>
            <w:r w:rsidRPr="00007F29">
              <w:rPr>
                <w:sz w:val="18"/>
                <w:szCs w:val="18"/>
              </w:rPr>
              <w:t>*TIPS 4RM (7-12)</w:t>
            </w:r>
          </w:p>
          <w:p w:rsidR="00007F29" w:rsidRPr="00007F29" w:rsidRDefault="00007F29" w:rsidP="00007F29">
            <w:pPr>
              <w:rPr>
                <w:sz w:val="18"/>
                <w:szCs w:val="18"/>
              </w:rPr>
            </w:pPr>
            <w:r w:rsidRPr="00007F29">
              <w:rPr>
                <w:sz w:val="18"/>
                <w:szCs w:val="18"/>
              </w:rPr>
              <w:t>*Math Manipulatives</w:t>
            </w:r>
          </w:p>
          <w:p w:rsidR="00007F29" w:rsidRPr="00007F29" w:rsidRDefault="00007F29" w:rsidP="00007F29">
            <w:pPr>
              <w:rPr>
                <w:sz w:val="18"/>
                <w:szCs w:val="18"/>
              </w:rPr>
            </w:pPr>
            <w:r w:rsidRPr="00007F29">
              <w:rPr>
                <w:sz w:val="18"/>
                <w:szCs w:val="18"/>
              </w:rPr>
              <w:t xml:space="preserve">*Math Exemplars </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*Early Learning and Full-Day Kindergarten Program document/materials</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 xml:space="preserve">*Special Ed. Companion Guide </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*English Language Learner Ministry documents / STEPS Resource</w:t>
            </w:r>
          </w:p>
          <w:p w:rsidR="00007F29" w:rsidRPr="00007F29" w:rsidRDefault="00007F29" w:rsidP="00007F29">
            <w:pPr>
              <w:rPr>
                <w:sz w:val="18"/>
                <w:szCs w:val="18"/>
              </w:rPr>
            </w:pPr>
          </w:p>
          <w:p w:rsidR="00007F29" w:rsidRPr="00007F29" w:rsidRDefault="00007F29" w:rsidP="00007F29">
            <w:pPr>
              <w:rPr>
                <w:sz w:val="18"/>
                <w:szCs w:val="18"/>
              </w:rPr>
            </w:pPr>
            <w:r w:rsidRPr="00007F29">
              <w:rPr>
                <w:sz w:val="18"/>
                <w:szCs w:val="18"/>
              </w:rPr>
              <w:t>*Aboriginal Awareness Tool Kit</w:t>
            </w:r>
          </w:p>
          <w:p w:rsidR="00007F29" w:rsidRPr="00007F29" w:rsidRDefault="00007F29" w:rsidP="00007F29">
            <w:pPr>
              <w:rPr>
                <w:sz w:val="18"/>
                <w:szCs w:val="18"/>
              </w:rPr>
            </w:pPr>
          </w:p>
          <w:p w:rsidR="00007F29" w:rsidRPr="0044088C" w:rsidRDefault="00007F29" w:rsidP="00007F29">
            <w:r w:rsidRPr="00007F29">
              <w:rPr>
                <w:sz w:val="18"/>
                <w:szCs w:val="18"/>
              </w:rPr>
              <w:t>*EQAO resources</w:t>
            </w:r>
          </w:p>
          <w:p w:rsidR="00007F29" w:rsidRPr="0044088C" w:rsidRDefault="00007F29" w:rsidP="00007F29"/>
          <w:p w:rsidR="00007F29" w:rsidRPr="00B7605E" w:rsidRDefault="00007F29" w:rsidP="00007F29">
            <w:pPr>
              <w:rPr>
                <w:rFonts w:ascii="Arial Narrow" w:hAnsi="Arial Narrow"/>
                <w:b/>
                <w:sz w:val="20"/>
                <w:szCs w:val="20"/>
              </w:rPr>
            </w:pPr>
          </w:p>
        </w:tc>
        <w:tc>
          <w:tcPr>
            <w:tcW w:w="2430" w:type="dxa"/>
            <w:shd w:val="clear" w:color="auto" w:fill="99CC00"/>
          </w:tcPr>
          <w:p w:rsidR="00C609DB" w:rsidRDefault="00C609DB" w:rsidP="00007F29">
            <w:pPr>
              <w:rPr>
                <w:rFonts w:ascii="Arial Narrow" w:hAnsi="Arial Narrow"/>
                <w:b/>
                <w:sz w:val="20"/>
                <w:szCs w:val="20"/>
              </w:rPr>
            </w:pPr>
          </w:p>
          <w:p w:rsidR="00007F29" w:rsidRPr="00007F29" w:rsidRDefault="00007F29" w:rsidP="00007F29">
            <w:pPr>
              <w:rPr>
                <w:sz w:val="18"/>
                <w:szCs w:val="18"/>
              </w:rPr>
            </w:pPr>
            <w:r w:rsidRPr="00007F29">
              <w:rPr>
                <w:sz w:val="18"/>
                <w:szCs w:val="18"/>
              </w:rPr>
              <w:t>Student Success Initiatives:</w:t>
            </w:r>
          </w:p>
          <w:p w:rsidR="00007F29" w:rsidRPr="00007F29" w:rsidRDefault="00007F29" w:rsidP="00007F29">
            <w:pPr>
              <w:rPr>
                <w:sz w:val="18"/>
                <w:szCs w:val="18"/>
              </w:rPr>
            </w:pPr>
            <w:r w:rsidRPr="00007F29">
              <w:rPr>
                <w:sz w:val="18"/>
                <w:szCs w:val="18"/>
              </w:rPr>
              <w:t xml:space="preserve">   -  e-learning</w:t>
            </w:r>
          </w:p>
          <w:p w:rsidR="00007F29" w:rsidRPr="00007F29" w:rsidRDefault="00007F29" w:rsidP="00007F29">
            <w:pPr>
              <w:rPr>
                <w:sz w:val="18"/>
                <w:szCs w:val="18"/>
              </w:rPr>
            </w:pPr>
            <w:r w:rsidRPr="00007F29">
              <w:rPr>
                <w:sz w:val="18"/>
                <w:szCs w:val="18"/>
              </w:rPr>
              <w:t xml:space="preserve">   -  SHSM/District Courses</w:t>
            </w:r>
          </w:p>
          <w:p w:rsidR="00007F29" w:rsidRPr="00007F29" w:rsidRDefault="00007F29" w:rsidP="00007F29">
            <w:pPr>
              <w:rPr>
                <w:sz w:val="18"/>
                <w:szCs w:val="18"/>
              </w:rPr>
            </w:pPr>
            <w:r w:rsidRPr="00007F29">
              <w:rPr>
                <w:sz w:val="18"/>
                <w:szCs w:val="18"/>
              </w:rPr>
              <w:t xml:space="preserve">   -  Cross Panel Initiatives</w:t>
            </w:r>
          </w:p>
          <w:p w:rsidR="00007F29" w:rsidRPr="00007F29" w:rsidRDefault="00007F29" w:rsidP="00007F29">
            <w:pPr>
              <w:rPr>
                <w:sz w:val="18"/>
                <w:szCs w:val="18"/>
              </w:rPr>
            </w:pPr>
            <w:r w:rsidRPr="00007F29">
              <w:rPr>
                <w:sz w:val="18"/>
                <w:szCs w:val="18"/>
              </w:rPr>
              <w:t xml:space="preserve">   -  District Student Success</w:t>
            </w:r>
          </w:p>
          <w:p w:rsidR="00007F29" w:rsidRPr="00007F29" w:rsidRDefault="00007F29" w:rsidP="00007F29">
            <w:pPr>
              <w:rPr>
                <w:sz w:val="18"/>
                <w:szCs w:val="18"/>
              </w:rPr>
            </w:pPr>
            <w:r w:rsidRPr="00007F29">
              <w:rPr>
                <w:sz w:val="18"/>
                <w:szCs w:val="18"/>
              </w:rPr>
              <w:t xml:space="preserve">      Team</w:t>
            </w:r>
          </w:p>
          <w:p w:rsidR="00007F29" w:rsidRPr="00007F29" w:rsidRDefault="00007F29" w:rsidP="00007F29">
            <w:pPr>
              <w:rPr>
                <w:sz w:val="18"/>
                <w:szCs w:val="18"/>
              </w:rPr>
            </w:pPr>
            <w:r w:rsidRPr="00007F29">
              <w:rPr>
                <w:sz w:val="18"/>
                <w:szCs w:val="18"/>
              </w:rPr>
              <w:t xml:space="preserve">   -  Dual Credit/Expanded Co-op</w:t>
            </w:r>
          </w:p>
          <w:p w:rsidR="00007F29" w:rsidRPr="00007F29" w:rsidRDefault="00007F29" w:rsidP="00007F29">
            <w:pPr>
              <w:rPr>
                <w:sz w:val="18"/>
                <w:szCs w:val="18"/>
              </w:rPr>
            </w:pPr>
            <w:r w:rsidRPr="00007F29">
              <w:rPr>
                <w:sz w:val="18"/>
                <w:szCs w:val="18"/>
              </w:rPr>
              <w:t xml:space="preserve">   -  School College Work </w:t>
            </w:r>
          </w:p>
          <w:p w:rsidR="00007F29" w:rsidRPr="00007F29" w:rsidRDefault="00007F29" w:rsidP="00007F29">
            <w:pPr>
              <w:rPr>
                <w:sz w:val="18"/>
                <w:szCs w:val="18"/>
              </w:rPr>
            </w:pPr>
            <w:r w:rsidRPr="00007F29">
              <w:rPr>
                <w:sz w:val="18"/>
                <w:szCs w:val="18"/>
              </w:rPr>
              <w:t xml:space="preserve">       Initiatives</w:t>
            </w:r>
          </w:p>
          <w:p w:rsidR="00007F29" w:rsidRPr="00007F29" w:rsidRDefault="00007F29" w:rsidP="00007F29">
            <w:pPr>
              <w:rPr>
                <w:sz w:val="18"/>
                <w:szCs w:val="18"/>
              </w:rPr>
            </w:pPr>
            <w:r w:rsidRPr="00007F29">
              <w:rPr>
                <w:sz w:val="18"/>
                <w:szCs w:val="18"/>
              </w:rPr>
              <w:t xml:space="preserve">   -  Assisting Students to </w:t>
            </w:r>
          </w:p>
          <w:p w:rsidR="00007F29" w:rsidRPr="00007F29" w:rsidRDefault="00007F29" w:rsidP="00007F29">
            <w:pPr>
              <w:rPr>
                <w:sz w:val="18"/>
                <w:szCs w:val="18"/>
              </w:rPr>
            </w:pPr>
            <w:r w:rsidRPr="00007F29">
              <w:rPr>
                <w:sz w:val="18"/>
                <w:szCs w:val="18"/>
              </w:rPr>
              <w:t xml:space="preserve">      Achieve Programs</w:t>
            </w:r>
          </w:p>
          <w:p w:rsidR="00007F29" w:rsidRPr="00007F29" w:rsidRDefault="00007F29" w:rsidP="00007F29">
            <w:pPr>
              <w:rPr>
                <w:sz w:val="18"/>
                <w:szCs w:val="18"/>
              </w:rPr>
            </w:pPr>
            <w:r w:rsidRPr="00007F29">
              <w:rPr>
                <w:sz w:val="18"/>
                <w:szCs w:val="18"/>
              </w:rPr>
              <w:t xml:space="preserve">   -  Alternative Education </w:t>
            </w:r>
          </w:p>
          <w:p w:rsidR="00007F29" w:rsidRPr="00007F29" w:rsidRDefault="00007F29" w:rsidP="00007F29">
            <w:pPr>
              <w:rPr>
                <w:sz w:val="18"/>
                <w:szCs w:val="18"/>
              </w:rPr>
            </w:pPr>
            <w:r w:rsidRPr="00007F29">
              <w:rPr>
                <w:sz w:val="18"/>
                <w:szCs w:val="18"/>
              </w:rPr>
              <w:t xml:space="preserve">      Programs</w:t>
            </w:r>
          </w:p>
          <w:p w:rsidR="00007F29" w:rsidRPr="00007F29" w:rsidRDefault="00007F29" w:rsidP="00007F29">
            <w:pPr>
              <w:rPr>
                <w:sz w:val="18"/>
                <w:szCs w:val="18"/>
              </w:rPr>
            </w:pPr>
            <w:r w:rsidRPr="00007F29">
              <w:rPr>
                <w:sz w:val="18"/>
                <w:szCs w:val="18"/>
              </w:rPr>
              <w:t xml:space="preserve">   -  Pathways Focus</w:t>
            </w:r>
          </w:p>
          <w:p w:rsidR="00007F29" w:rsidRPr="00007F29" w:rsidRDefault="00007F29" w:rsidP="00007F29">
            <w:pPr>
              <w:rPr>
                <w:sz w:val="18"/>
                <w:szCs w:val="18"/>
              </w:rPr>
            </w:pPr>
            <w:r w:rsidRPr="00007F29">
              <w:rPr>
                <w:sz w:val="18"/>
                <w:szCs w:val="18"/>
              </w:rPr>
              <w:t xml:space="preserve">   -  Student Voice Initiatives</w:t>
            </w:r>
          </w:p>
          <w:p w:rsidR="00007F29" w:rsidRPr="00007F29" w:rsidRDefault="00007F29" w:rsidP="00007F29">
            <w:pPr>
              <w:rPr>
                <w:sz w:val="18"/>
                <w:szCs w:val="18"/>
              </w:rPr>
            </w:pPr>
            <w:r w:rsidRPr="00007F29">
              <w:rPr>
                <w:sz w:val="18"/>
                <w:szCs w:val="18"/>
              </w:rPr>
              <w:t xml:space="preserve">   -  St. John Bosco Programs</w:t>
            </w:r>
          </w:p>
          <w:p w:rsidR="00007F29" w:rsidRPr="00007F29" w:rsidRDefault="00007F29" w:rsidP="00007F29">
            <w:pPr>
              <w:rPr>
                <w:sz w:val="18"/>
                <w:szCs w:val="18"/>
              </w:rPr>
            </w:pPr>
            <w:r w:rsidRPr="00007F29">
              <w:rPr>
                <w:sz w:val="18"/>
                <w:szCs w:val="18"/>
              </w:rPr>
              <w:t xml:space="preserve">   -  Homework Help (7-10 Math)</w:t>
            </w:r>
          </w:p>
          <w:p w:rsidR="00007F29" w:rsidRPr="00007F29" w:rsidRDefault="00007F29" w:rsidP="00007F29">
            <w:pPr>
              <w:tabs>
                <w:tab w:val="left" w:pos="360"/>
              </w:tabs>
              <w:rPr>
                <w:sz w:val="18"/>
                <w:szCs w:val="18"/>
              </w:rPr>
            </w:pPr>
            <w:r w:rsidRPr="00007F29">
              <w:rPr>
                <w:sz w:val="18"/>
                <w:szCs w:val="18"/>
              </w:rPr>
              <w:t xml:space="preserve">   -  Re-engagement Initiative</w:t>
            </w:r>
          </w:p>
          <w:p w:rsidR="00007F29" w:rsidRPr="00007F29" w:rsidRDefault="00007F29" w:rsidP="00007F29">
            <w:pPr>
              <w:tabs>
                <w:tab w:val="left" w:pos="180"/>
              </w:tabs>
              <w:rPr>
                <w:sz w:val="18"/>
                <w:szCs w:val="18"/>
              </w:rPr>
            </w:pPr>
            <w:r w:rsidRPr="00007F29">
              <w:rPr>
                <w:sz w:val="18"/>
                <w:szCs w:val="18"/>
              </w:rPr>
              <w:t xml:space="preserve">      (12-12+)</w:t>
            </w:r>
          </w:p>
          <w:p w:rsidR="00007F29" w:rsidRPr="00B7605E" w:rsidRDefault="00007F29" w:rsidP="00007F29">
            <w:pPr>
              <w:rPr>
                <w:rFonts w:ascii="Arial Narrow" w:hAnsi="Arial Narrow"/>
                <w:b/>
                <w:sz w:val="20"/>
                <w:szCs w:val="20"/>
              </w:rPr>
            </w:pPr>
          </w:p>
        </w:tc>
        <w:tc>
          <w:tcPr>
            <w:tcW w:w="2595" w:type="dxa"/>
            <w:shd w:val="clear" w:color="auto" w:fill="CCFFFF"/>
          </w:tcPr>
          <w:p w:rsidR="00C609DB" w:rsidRDefault="00C609DB" w:rsidP="008B66DD">
            <w:pPr>
              <w:rPr>
                <w:rFonts w:ascii="Arial Narrow" w:hAnsi="Arial Narrow"/>
                <w:b/>
                <w:sz w:val="20"/>
                <w:szCs w:val="20"/>
              </w:rPr>
            </w:pPr>
          </w:p>
          <w:p w:rsidR="008B66DD" w:rsidRPr="008B66DD" w:rsidRDefault="008B66DD" w:rsidP="008B66DD">
            <w:pPr>
              <w:rPr>
                <w:sz w:val="18"/>
                <w:szCs w:val="18"/>
              </w:rPr>
            </w:pPr>
            <w:r w:rsidRPr="008B66DD">
              <w:rPr>
                <w:sz w:val="18"/>
                <w:szCs w:val="18"/>
              </w:rPr>
              <w:t xml:space="preserve">*Ongoing reflective feedback through District Student Achievement Team (SAT) meetings </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*TLCP tracking, summary reports and comparison of TLCP progress within and across schools (SAT)</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*Monitor student achievement data in relation to SMART GOALS to inform practice</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*Meet with school teams and Administration to ensure that resources, strategies  and actions are being implemented  and to review student achievement data in relation  to school’s current  SMART goals</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*Mid-year monitoring to discuss progress and revisions of SIPSA.</w:t>
            </w:r>
          </w:p>
          <w:p w:rsidR="008B66DD" w:rsidRPr="00B7605E" w:rsidRDefault="008B66DD" w:rsidP="008B66DD">
            <w:pPr>
              <w:rPr>
                <w:rFonts w:ascii="Arial Narrow" w:hAnsi="Arial Narrow"/>
                <w:b/>
                <w:sz w:val="20"/>
                <w:szCs w:val="20"/>
              </w:rPr>
            </w:pPr>
          </w:p>
        </w:tc>
        <w:tc>
          <w:tcPr>
            <w:tcW w:w="1920" w:type="dxa"/>
            <w:shd w:val="clear" w:color="auto" w:fill="FFCC00"/>
          </w:tcPr>
          <w:p w:rsidR="00C609DB" w:rsidRDefault="00C609DB" w:rsidP="008B66DD">
            <w:pPr>
              <w:rPr>
                <w:rFonts w:ascii="Arial Narrow" w:hAnsi="Arial Narrow"/>
                <w:b/>
                <w:sz w:val="20"/>
                <w:szCs w:val="20"/>
              </w:rPr>
            </w:pPr>
          </w:p>
          <w:p w:rsidR="008B66DD" w:rsidRPr="008B66DD" w:rsidRDefault="008B66DD" w:rsidP="008B66DD">
            <w:pPr>
              <w:rPr>
                <w:sz w:val="18"/>
                <w:szCs w:val="18"/>
                <w:u w:val="single"/>
              </w:rPr>
            </w:pPr>
            <w:r w:rsidRPr="008B66DD">
              <w:rPr>
                <w:sz w:val="18"/>
                <w:szCs w:val="18"/>
                <w:u w:val="single"/>
              </w:rPr>
              <w:t>Administrators:</w:t>
            </w:r>
          </w:p>
          <w:p w:rsidR="008B66DD" w:rsidRPr="008B66DD" w:rsidRDefault="008B66DD" w:rsidP="008B66DD">
            <w:pPr>
              <w:rPr>
                <w:sz w:val="18"/>
                <w:szCs w:val="18"/>
              </w:rPr>
            </w:pPr>
            <w:r w:rsidRPr="008B66DD">
              <w:rPr>
                <w:sz w:val="18"/>
                <w:szCs w:val="18"/>
              </w:rPr>
              <w:t xml:space="preserve">   - complete SIPSA with school</w:t>
            </w:r>
          </w:p>
          <w:p w:rsidR="008B66DD" w:rsidRPr="008B66DD" w:rsidRDefault="008B66DD" w:rsidP="008B66DD">
            <w:pPr>
              <w:rPr>
                <w:sz w:val="18"/>
                <w:szCs w:val="18"/>
              </w:rPr>
            </w:pPr>
            <w:r w:rsidRPr="008B66DD">
              <w:rPr>
                <w:sz w:val="18"/>
                <w:szCs w:val="18"/>
              </w:rPr>
              <w:t xml:space="preserve">      improvement team</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   - meet with District BIPSA</w:t>
            </w:r>
          </w:p>
          <w:p w:rsidR="008B66DD" w:rsidRPr="008B66DD" w:rsidRDefault="008B66DD" w:rsidP="008B66DD">
            <w:pPr>
              <w:rPr>
                <w:sz w:val="18"/>
                <w:szCs w:val="18"/>
              </w:rPr>
            </w:pPr>
            <w:r w:rsidRPr="008B66DD">
              <w:rPr>
                <w:sz w:val="18"/>
                <w:szCs w:val="18"/>
              </w:rPr>
              <w:t xml:space="preserve">     team to review plan</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   - monitor, collect and analyze</w:t>
            </w:r>
          </w:p>
          <w:p w:rsidR="008B66DD" w:rsidRPr="008B66DD" w:rsidRDefault="008B66DD" w:rsidP="008B66DD">
            <w:pPr>
              <w:rPr>
                <w:sz w:val="18"/>
                <w:szCs w:val="18"/>
              </w:rPr>
            </w:pPr>
            <w:r w:rsidRPr="008B66DD">
              <w:rPr>
                <w:sz w:val="18"/>
                <w:szCs w:val="18"/>
              </w:rPr>
              <w:t xml:space="preserve">     student achievement data</w:t>
            </w:r>
          </w:p>
          <w:p w:rsidR="008B66DD" w:rsidRPr="008B66DD" w:rsidRDefault="008B66DD" w:rsidP="008B66DD">
            <w:pPr>
              <w:rPr>
                <w:sz w:val="18"/>
                <w:szCs w:val="18"/>
              </w:rPr>
            </w:pPr>
          </w:p>
          <w:p w:rsidR="008B66DD" w:rsidRPr="008B66DD" w:rsidRDefault="008B66DD" w:rsidP="008B66DD">
            <w:pPr>
              <w:rPr>
                <w:sz w:val="18"/>
                <w:szCs w:val="18"/>
              </w:rPr>
            </w:pPr>
            <w:r w:rsidRPr="008B66DD">
              <w:rPr>
                <w:sz w:val="18"/>
                <w:szCs w:val="18"/>
              </w:rPr>
              <w:t xml:space="preserve">   - make adjustments in TLCPs</w:t>
            </w:r>
          </w:p>
          <w:p w:rsidR="008B66DD" w:rsidRPr="008B66DD" w:rsidRDefault="008B66DD" w:rsidP="008B66DD">
            <w:pPr>
              <w:ind w:left="270" w:hanging="270"/>
              <w:rPr>
                <w:sz w:val="18"/>
                <w:szCs w:val="18"/>
              </w:rPr>
            </w:pPr>
            <w:r w:rsidRPr="008B66DD">
              <w:rPr>
                <w:sz w:val="18"/>
                <w:szCs w:val="18"/>
              </w:rPr>
              <w:t xml:space="preserve">     and teaching / learning strategies where </w:t>
            </w:r>
          </w:p>
          <w:p w:rsidR="008B66DD" w:rsidRPr="008B66DD" w:rsidRDefault="008B66DD" w:rsidP="008B66DD">
            <w:pPr>
              <w:tabs>
                <w:tab w:val="left" w:pos="180"/>
              </w:tabs>
              <w:rPr>
                <w:sz w:val="18"/>
                <w:szCs w:val="18"/>
              </w:rPr>
            </w:pPr>
            <w:r w:rsidRPr="008B66DD">
              <w:rPr>
                <w:sz w:val="18"/>
                <w:szCs w:val="18"/>
              </w:rPr>
              <w:t xml:space="preserve">     evidence confirms a need</w:t>
            </w:r>
          </w:p>
          <w:p w:rsidR="008B66DD" w:rsidRPr="00B7605E" w:rsidRDefault="008B66DD" w:rsidP="008B66DD">
            <w:pPr>
              <w:rPr>
                <w:rFonts w:ascii="Arial Narrow" w:hAnsi="Arial Narrow"/>
                <w:b/>
                <w:sz w:val="20"/>
                <w:szCs w:val="20"/>
              </w:rPr>
            </w:pPr>
          </w:p>
        </w:tc>
        <w:tc>
          <w:tcPr>
            <w:tcW w:w="1520" w:type="dxa"/>
            <w:shd w:val="clear" w:color="auto" w:fill="CCFFCC"/>
          </w:tcPr>
          <w:p w:rsidR="00C609DB" w:rsidRDefault="00C609DB" w:rsidP="00DF785E">
            <w:pPr>
              <w:jc w:val="center"/>
              <w:rPr>
                <w:rFonts w:ascii="Arial Narrow" w:hAnsi="Arial Narrow"/>
                <w:b/>
                <w:sz w:val="20"/>
                <w:szCs w:val="20"/>
              </w:rPr>
            </w:pPr>
          </w:p>
          <w:p w:rsidR="008B66DD" w:rsidRPr="008B66DD" w:rsidRDefault="008B66DD" w:rsidP="008B66DD">
            <w:pPr>
              <w:rPr>
                <w:sz w:val="18"/>
                <w:szCs w:val="18"/>
              </w:rPr>
            </w:pPr>
            <w:r w:rsidRPr="008B66DD">
              <w:rPr>
                <w:b/>
                <w:color w:val="7030A0"/>
                <w:sz w:val="18"/>
                <w:szCs w:val="18"/>
              </w:rPr>
              <w:t>District team conducted   a n analysis of  term one /semester one report card data</w:t>
            </w:r>
          </w:p>
          <w:p w:rsidR="008B66DD" w:rsidRPr="008B66DD" w:rsidRDefault="008B66DD" w:rsidP="008B66DD">
            <w:pPr>
              <w:rPr>
                <w:b/>
                <w:color w:val="7030A0"/>
                <w:sz w:val="18"/>
                <w:szCs w:val="18"/>
              </w:rPr>
            </w:pPr>
            <w:r w:rsidRPr="008B66DD">
              <w:rPr>
                <w:b/>
                <w:color w:val="7030A0"/>
                <w:sz w:val="18"/>
                <w:szCs w:val="18"/>
              </w:rPr>
              <w:t>Feb 18</w:t>
            </w:r>
            <w:r w:rsidRPr="008B66DD">
              <w:rPr>
                <w:b/>
                <w:color w:val="7030A0"/>
                <w:sz w:val="18"/>
                <w:szCs w:val="18"/>
                <w:vertAlign w:val="superscript"/>
              </w:rPr>
              <w:t>th</w:t>
            </w:r>
            <w:r w:rsidRPr="008B66DD">
              <w:rPr>
                <w:b/>
                <w:color w:val="7030A0"/>
                <w:sz w:val="18"/>
                <w:szCs w:val="18"/>
              </w:rPr>
              <w:t>, 2011 Ministry BIPSA Review</w:t>
            </w:r>
          </w:p>
          <w:p w:rsidR="008B66DD" w:rsidRPr="008B66DD" w:rsidRDefault="008B66DD" w:rsidP="008B66DD">
            <w:pPr>
              <w:rPr>
                <w:b/>
                <w:color w:val="7030A0"/>
                <w:sz w:val="18"/>
                <w:szCs w:val="18"/>
              </w:rPr>
            </w:pPr>
            <w:r w:rsidRPr="008B66DD">
              <w:rPr>
                <w:sz w:val="18"/>
                <w:szCs w:val="18"/>
                <w:u w:val="single"/>
              </w:rPr>
              <w:t>May - June 201</w:t>
            </w:r>
          </w:p>
          <w:p w:rsidR="008B66DD" w:rsidRPr="008B66DD" w:rsidRDefault="008B66DD" w:rsidP="008B66DD">
            <w:pPr>
              <w:rPr>
                <w:sz w:val="18"/>
                <w:szCs w:val="18"/>
                <w:u w:val="single"/>
              </w:rPr>
            </w:pPr>
            <w:r w:rsidRPr="008B66DD">
              <w:rPr>
                <w:sz w:val="18"/>
                <w:szCs w:val="18"/>
              </w:rPr>
              <w:t>Analyze the following:</w:t>
            </w:r>
          </w:p>
          <w:p w:rsidR="008B66DD" w:rsidRPr="008B66DD" w:rsidRDefault="008B66DD" w:rsidP="008B66DD">
            <w:pPr>
              <w:rPr>
                <w:sz w:val="18"/>
                <w:szCs w:val="18"/>
                <w:u w:val="single"/>
              </w:rPr>
            </w:pPr>
            <w:r w:rsidRPr="008B66DD">
              <w:rPr>
                <w:sz w:val="18"/>
                <w:szCs w:val="18"/>
              </w:rPr>
              <w:t xml:space="preserve"> -  report card data</w:t>
            </w:r>
          </w:p>
          <w:p w:rsidR="008B66DD" w:rsidRPr="008B66DD" w:rsidRDefault="008B66DD" w:rsidP="008B66DD">
            <w:pPr>
              <w:rPr>
                <w:sz w:val="18"/>
                <w:szCs w:val="18"/>
                <w:u w:val="single"/>
              </w:rPr>
            </w:pPr>
            <w:r w:rsidRPr="008B66DD">
              <w:rPr>
                <w:sz w:val="18"/>
                <w:szCs w:val="18"/>
              </w:rPr>
              <w:t xml:space="preserve">  -OSSLT  results</w:t>
            </w:r>
          </w:p>
          <w:p w:rsidR="008B66DD" w:rsidRPr="008B66DD" w:rsidRDefault="008B66DD" w:rsidP="008B66DD">
            <w:pPr>
              <w:rPr>
                <w:sz w:val="18"/>
                <w:szCs w:val="18"/>
                <w:u w:val="single"/>
              </w:rPr>
            </w:pPr>
            <w:r w:rsidRPr="008B66DD">
              <w:rPr>
                <w:sz w:val="18"/>
                <w:szCs w:val="18"/>
              </w:rPr>
              <w:t xml:space="preserve">   -EQAO results</w:t>
            </w:r>
          </w:p>
          <w:p w:rsidR="008B66DD" w:rsidRPr="008B66DD" w:rsidRDefault="008B66DD" w:rsidP="008B66DD">
            <w:pPr>
              <w:rPr>
                <w:sz w:val="18"/>
                <w:szCs w:val="18"/>
              </w:rPr>
            </w:pPr>
            <w:r w:rsidRPr="008B66DD">
              <w:rPr>
                <w:sz w:val="18"/>
                <w:szCs w:val="18"/>
              </w:rPr>
              <w:t xml:space="preserve">   -  BIPSA/SIPSA reviews</w:t>
            </w:r>
          </w:p>
          <w:p w:rsidR="008B66DD" w:rsidRPr="008B66DD" w:rsidRDefault="008B66DD" w:rsidP="008B66DD">
            <w:pPr>
              <w:rPr>
                <w:sz w:val="18"/>
                <w:szCs w:val="18"/>
              </w:rPr>
            </w:pPr>
            <w:r w:rsidRPr="008B66DD">
              <w:rPr>
                <w:sz w:val="18"/>
                <w:szCs w:val="18"/>
              </w:rPr>
              <w:t xml:space="preserve">   -  Special Education Results</w:t>
            </w:r>
          </w:p>
          <w:p w:rsidR="008B66DD" w:rsidRPr="008B66DD" w:rsidRDefault="008B66DD" w:rsidP="008B66DD">
            <w:pPr>
              <w:rPr>
                <w:sz w:val="18"/>
                <w:szCs w:val="18"/>
              </w:rPr>
            </w:pPr>
            <w:r w:rsidRPr="008B66DD">
              <w:rPr>
                <w:sz w:val="18"/>
                <w:szCs w:val="18"/>
              </w:rPr>
              <w:t xml:space="preserve">   -  Gender Gaps analysis</w:t>
            </w:r>
          </w:p>
          <w:p w:rsidR="008B66DD" w:rsidRPr="008B66DD" w:rsidRDefault="008B66DD" w:rsidP="008B66DD">
            <w:pPr>
              <w:rPr>
                <w:sz w:val="18"/>
                <w:szCs w:val="18"/>
              </w:rPr>
            </w:pPr>
            <w:r w:rsidRPr="008B66DD">
              <w:rPr>
                <w:sz w:val="18"/>
                <w:szCs w:val="18"/>
              </w:rPr>
              <w:t xml:space="preserve">   -  Perceptual Data</w:t>
            </w:r>
          </w:p>
          <w:p w:rsidR="008B66DD" w:rsidRPr="008B66DD" w:rsidRDefault="008B66DD" w:rsidP="008B66DD">
            <w:pPr>
              <w:rPr>
                <w:sz w:val="18"/>
                <w:szCs w:val="18"/>
              </w:rPr>
            </w:pPr>
            <w:r w:rsidRPr="008B66DD">
              <w:rPr>
                <w:sz w:val="18"/>
                <w:szCs w:val="18"/>
              </w:rPr>
              <w:t xml:space="preserve">   -  Credit Accumulation</w:t>
            </w:r>
          </w:p>
          <w:p w:rsidR="008B66DD" w:rsidRPr="008B66DD" w:rsidRDefault="008B66DD" w:rsidP="008B66DD">
            <w:pPr>
              <w:rPr>
                <w:sz w:val="18"/>
                <w:szCs w:val="18"/>
              </w:rPr>
            </w:pPr>
            <w:r w:rsidRPr="008B66DD">
              <w:rPr>
                <w:sz w:val="18"/>
                <w:szCs w:val="18"/>
              </w:rPr>
              <w:t>*Determine next steps to sustain success and eliminate less successful practices and share lessons learned with all stakeholders.</w:t>
            </w:r>
          </w:p>
          <w:p w:rsidR="008B66DD" w:rsidRPr="00B7605E" w:rsidRDefault="008B66DD" w:rsidP="008B66DD">
            <w:pPr>
              <w:rPr>
                <w:rFonts w:ascii="Arial Narrow" w:hAnsi="Arial Narrow"/>
                <w:b/>
                <w:sz w:val="20"/>
                <w:szCs w:val="20"/>
              </w:rPr>
            </w:pPr>
          </w:p>
        </w:tc>
      </w:tr>
    </w:tbl>
    <w:p w:rsidR="00256DA0" w:rsidRPr="00DD2566" w:rsidRDefault="00256DA0" w:rsidP="00764C6C"/>
    <w:sectPr w:rsidR="00256DA0" w:rsidRPr="00DD2566" w:rsidSect="00DD2566">
      <w:pgSz w:w="24477" w:h="15842" w:orient="landscape" w:code="3"/>
      <w:pgMar w:top="284" w:right="340" w:bottom="851" w:left="45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04B" w:rsidRDefault="0082304B">
      <w:r>
        <w:separator/>
      </w:r>
    </w:p>
  </w:endnote>
  <w:endnote w:type="continuationSeparator" w:id="0">
    <w:p w:rsidR="0082304B" w:rsidRDefault="008230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04B" w:rsidRDefault="0082304B">
      <w:r>
        <w:separator/>
      </w:r>
    </w:p>
  </w:footnote>
  <w:footnote w:type="continuationSeparator" w:id="0">
    <w:p w:rsidR="0082304B" w:rsidRDefault="008230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9682B"/>
    <w:multiLevelType w:val="hybridMultilevel"/>
    <w:tmpl w:val="30C8EA2C"/>
    <w:lvl w:ilvl="0" w:tplc="10090005">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1A1A179A"/>
    <w:multiLevelType w:val="multilevel"/>
    <w:tmpl w:val="E71234E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193"/>
        </w:tabs>
        <w:ind w:left="1193" w:hanging="113"/>
      </w:pPr>
      <w:rPr>
        <w:rFonts w:ascii="Courier" w:hAnsi="Courier" w:hint="default"/>
        <w:spacing w:val="-20"/>
        <w:position w:val="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A2D69F9"/>
    <w:multiLevelType w:val="hybridMultilevel"/>
    <w:tmpl w:val="04C073A4"/>
    <w:lvl w:ilvl="0" w:tplc="10090017">
      <w:start w:val="1"/>
      <w:numFmt w:val="lowerLetter"/>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
    <w:nsid w:val="1EFB2A49"/>
    <w:multiLevelType w:val="hybridMultilevel"/>
    <w:tmpl w:val="E9AC29CE"/>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6B3A2674">
      <w:start w:val="1"/>
      <w:numFmt w:val="bullet"/>
      <w:lvlText w:val="•"/>
      <w:lvlJc w:val="left"/>
      <w:pPr>
        <w:tabs>
          <w:tab w:val="num" w:pos="833"/>
        </w:tabs>
        <w:ind w:left="833" w:hanging="113"/>
      </w:pPr>
      <w:rPr>
        <w:rFonts w:ascii="Courier" w:hAnsi="Courier" w:hint="default"/>
        <w:spacing w:val="-20"/>
        <w:position w:val="0"/>
        <w:sz w:val="16"/>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4">
    <w:nsid w:val="210C7C9F"/>
    <w:multiLevelType w:val="hybridMultilevel"/>
    <w:tmpl w:val="8B607036"/>
    <w:lvl w:ilvl="0" w:tplc="1009000F">
      <w:start w:val="1"/>
      <w:numFmt w:val="decimal"/>
      <w:lvlText w:val="%1."/>
      <w:lvlJc w:val="left"/>
      <w:pPr>
        <w:tabs>
          <w:tab w:val="num" w:pos="360"/>
        </w:tabs>
        <w:ind w:left="360" w:hanging="360"/>
      </w:p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5">
    <w:nsid w:val="22070E56"/>
    <w:multiLevelType w:val="hybridMultilevel"/>
    <w:tmpl w:val="2AFA1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CE2501"/>
    <w:multiLevelType w:val="hybridMultilevel"/>
    <w:tmpl w:val="E71234E6"/>
    <w:lvl w:ilvl="0" w:tplc="1009000B">
      <w:start w:val="1"/>
      <w:numFmt w:val="bullet"/>
      <w:lvlText w:val=""/>
      <w:lvlJc w:val="left"/>
      <w:pPr>
        <w:tabs>
          <w:tab w:val="num" w:pos="720"/>
        </w:tabs>
        <w:ind w:left="720" w:hanging="360"/>
      </w:pPr>
      <w:rPr>
        <w:rFonts w:ascii="Wingdings" w:hAnsi="Wingdings" w:hint="default"/>
      </w:rPr>
    </w:lvl>
    <w:lvl w:ilvl="1" w:tplc="6B3A2674">
      <w:start w:val="1"/>
      <w:numFmt w:val="bullet"/>
      <w:lvlText w:val="•"/>
      <w:lvlJc w:val="left"/>
      <w:pPr>
        <w:tabs>
          <w:tab w:val="num" w:pos="1193"/>
        </w:tabs>
        <w:ind w:left="1193" w:hanging="113"/>
      </w:pPr>
      <w:rPr>
        <w:rFonts w:ascii="Courier" w:hAnsi="Courier" w:hint="default"/>
        <w:spacing w:val="-20"/>
        <w:position w:val="0"/>
        <w:sz w:val="16"/>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2B2B5B94"/>
    <w:multiLevelType w:val="hybridMultilevel"/>
    <w:tmpl w:val="2DE28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C905CA5"/>
    <w:multiLevelType w:val="hybridMultilevel"/>
    <w:tmpl w:val="F9E42B54"/>
    <w:lvl w:ilvl="0" w:tplc="1009000B">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2E7E5DC1"/>
    <w:multiLevelType w:val="hybridMultilevel"/>
    <w:tmpl w:val="FAF4E644"/>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30282104"/>
    <w:multiLevelType w:val="hybridMultilevel"/>
    <w:tmpl w:val="7346CF46"/>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1">
    <w:nsid w:val="31530147"/>
    <w:multiLevelType w:val="hybridMultilevel"/>
    <w:tmpl w:val="D08C0BA0"/>
    <w:lvl w:ilvl="0" w:tplc="615804B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912CCD"/>
    <w:multiLevelType w:val="multilevel"/>
    <w:tmpl w:val="6D7EE83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193"/>
        </w:tabs>
        <w:ind w:left="1193" w:hanging="113"/>
      </w:pPr>
      <w:rPr>
        <w:rFonts w:ascii="Courier" w:hAnsi="Courier" w:hint="default"/>
        <w:spacing w:val="-20"/>
        <w:position w:val="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D12907"/>
    <w:multiLevelType w:val="hybridMultilevel"/>
    <w:tmpl w:val="614C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4E6076"/>
    <w:multiLevelType w:val="hybridMultilevel"/>
    <w:tmpl w:val="CF3CEF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2D07816"/>
    <w:multiLevelType w:val="hybridMultilevel"/>
    <w:tmpl w:val="780CD4BE"/>
    <w:lvl w:ilvl="0" w:tplc="1009000B">
      <w:start w:val="1"/>
      <w:numFmt w:val="bullet"/>
      <w:lvlText w:val=""/>
      <w:lvlJc w:val="left"/>
      <w:pPr>
        <w:tabs>
          <w:tab w:val="num" w:pos="1035"/>
        </w:tabs>
        <w:ind w:left="1035" w:hanging="360"/>
      </w:pPr>
      <w:rPr>
        <w:rFonts w:ascii="Wingdings" w:hAnsi="Wingdings" w:hint="default"/>
      </w:rPr>
    </w:lvl>
    <w:lvl w:ilvl="1" w:tplc="10090003" w:tentative="1">
      <w:start w:val="1"/>
      <w:numFmt w:val="bullet"/>
      <w:lvlText w:val="o"/>
      <w:lvlJc w:val="left"/>
      <w:pPr>
        <w:tabs>
          <w:tab w:val="num" w:pos="1755"/>
        </w:tabs>
        <w:ind w:left="1755" w:hanging="360"/>
      </w:pPr>
      <w:rPr>
        <w:rFonts w:ascii="Courier New" w:hAnsi="Courier New" w:cs="Courier New" w:hint="default"/>
      </w:rPr>
    </w:lvl>
    <w:lvl w:ilvl="2" w:tplc="10090005" w:tentative="1">
      <w:start w:val="1"/>
      <w:numFmt w:val="bullet"/>
      <w:lvlText w:val=""/>
      <w:lvlJc w:val="left"/>
      <w:pPr>
        <w:tabs>
          <w:tab w:val="num" w:pos="2475"/>
        </w:tabs>
        <w:ind w:left="2475" w:hanging="360"/>
      </w:pPr>
      <w:rPr>
        <w:rFonts w:ascii="Wingdings" w:hAnsi="Wingdings" w:hint="default"/>
      </w:rPr>
    </w:lvl>
    <w:lvl w:ilvl="3" w:tplc="10090001" w:tentative="1">
      <w:start w:val="1"/>
      <w:numFmt w:val="bullet"/>
      <w:lvlText w:val=""/>
      <w:lvlJc w:val="left"/>
      <w:pPr>
        <w:tabs>
          <w:tab w:val="num" w:pos="3195"/>
        </w:tabs>
        <w:ind w:left="3195" w:hanging="360"/>
      </w:pPr>
      <w:rPr>
        <w:rFonts w:ascii="Symbol" w:hAnsi="Symbol" w:hint="default"/>
      </w:rPr>
    </w:lvl>
    <w:lvl w:ilvl="4" w:tplc="10090003" w:tentative="1">
      <w:start w:val="1"/>
      <w:numFmt w:val="bullet"/>
      <w:lvlText w:val="o"/>
      <w:lvlJc w:val="left"/>
      <w:pPr>
        <w:tabs>
          <w:tab w:val="num" w:pos="3915"/>
        </w:tabs>
        <w:ind w:left="3915" w:hanging="360"/>
      </w:pPr>
      <w:rPr>
        <w:rFonts w:ascii="Courier New" w:hAnsi="Courier New" w:cs="Courier New" w:hint="default"/>
      </w:rPr>
    </w:lvl>
    <w:lvl w:ilvl="5" w:tplc="10090005" w:tentative="1">
      <w:start w:val="1"/>
      <w:numFmt w:val="bullet"/>
      <w:lvlText w:val=""/>
      <w:lvlJc w:val="left"/>
      <w:pPr>
        <w:tabs>
          <w:tab w:val="num" w:pos="4635"/>
        </w:tabs>
        <w:ind w:left="4635" w:hanging="360"/>
      </w:pPr>
      <w:rPr>
        <w:rFonts w:ascii="Wingdings" w:hAnsi="Wingdings" w:hint="default"/>
      </w:rPr>
    </w:lvl>
    <w:lvl w:ilvl="6" w:tplc="10090001" w:tentative="1">
      <w:start w:val="1"/>
      <w:numFmt w:val="bullet"/>
      <w:lvlText w:val=""/>
      <w:lvlJc w:val="left"/>
      <w:pPr>
        <w:tabs>
          <w:tab w:val="num" w:pos="5355"/>
        </w:tabs>
        <w:ind w:left="5355" w:hanging="360"/>
      </w:pPr>
      <w:rPr>
        <w:rFonts w:ascii="Symbol" w:hAnsi="Symbol" w:hint="default"/>
      </w:rPr>
    </w:lvl>
    <w:lvl w:ilvl="7" w:tplc="10090003" w:tentative="1">
      <w:start w:val="1"/>
      <w:numFmt w:val="bullet"/>
      <w:lvlText w:val="o"/>
      <w:lvlJc w:val="left"/>
      <w:pPr>
        <w:tabs>
          <w:tab w:val="num" w:pos="6075"/>
        </w:tabs>
        <w:ind w:left="6075" w:hanging="360"/>
      </w:pPr>
      <w:rPr>
        <w:rFonts w:ascii="Courier New" w:hAnsi="Courier New" w:cs="Courier New" w:hint="default"/>
      </w:rPr>
    </w:lvl>
    <w:lvl w:ilvl="8" w:tplc="10090005" w:tentative="1">
      <w:start w:val="1"/>
      <w:numFmt w:val="bullet"/>
      <w:lvlText w:val=""/>
      <w:lvlJc w:val="left"/>
      <w:pPr>
        <w:tabs>
          <w:tab w:val="num" w:pos="6795"/>
        </w:tabs>
        <w:ind w:left="6795" w:hanging="360"/>
      </w:pPr>
      <w:rPr>
        <w:rFonts w:ascii="Wingdings" w:hAnsi="Wingdings" w:hint="default"/>
      </w:rPr>
    </w:lvl>
  </w:abstractNum>
  <w:abstractNum w:abstractNumId="16">
    <w:nsid w:val="486640E0"/>
    <w:multiLevelType w:val="hybridMultilevel"/>
    <w:tmpl w:val="13C49E32"/>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7">
    <w:nsid w:val="5D7B7DEC"/>
    <w:multiLevelType w:val="hybridMultilevel"/>
    <w:tmpl w:val="58DC87DA"/>
    <w:lvl w:ilvl="0" w:tplc="1009000B">
      <w:start w:val="1"/>
      <w:numFmt w:val="bullet"/>
      <w:lvlText w:val=""/>
      <w:lvlJc w:val="left"/>
      <w:pPr>
        <w:tabs>
          <w:tab w:val="num" w:pos="1035"/>
        </w:tabs>
        <w:ind w:left="1035" w:hanging="360"/>
      </w:pPr>
      <w:rPr>
        <w:rFonts w:ascii="Wingdings" w:hAnsi="Wingdings" w:hint="default"/>
      </w:rPr>
    </w:lvl>
    <w:lvl w:ilvl="1" w:tplc="10090003" w:tentative="1">
      <w:start w:val="1"/>
      <w:numFmt w:val="bullet"/>
      <w:lvlText w:val="o"/>
      <w:lvlJc w:val="left"/>
      <w:pPr>
        <w:tabs>
          <w:tab w:val="num" w:pos="1755"/>
        </w:tabs>
        <w:ind w:left="1755" w:hanging="360"/>
      </w:pPr>
      <w:rPr>
        <w:rFonts w:ascii="Courier New" w:hAnsi="Courier New" w:cs="Courier New" w:hint="default"/>
      </w:rPr>
    </w:lvl>
    <w:lvl w:ilvl="2" w:tplc="10090005" w:tentative="1">
      <w:start w:val="1"/>
      <w:numFmt w:val="bullet"/>
      <w:lvlText w:val=""/>
      <w:lvlJc w:val="left"/>
      <w:pPr>
        <w:tabs>
          <w:tab w:val="num" w:pos="2475"/>
        </w:tabs>
        <w:ind w:left="2475" w:hanging="360"/>
      </w:pPr>
      <w:rPr>
        <w:rFonts w:ascii="Wingdings" w:hAnsi="Wingdings" w:hint="default"/>
      </w:rPr>
    </w:lvl>
    <w:lvl w:ilvl="3" w:tplc="10090001" w:tentative="1">
      <w:start w:val="1"/>
      <w:numFmt w:val="bullet"/>
      <w:lvlText w:val=""/>
      <w:lvlJc w:val="left"/>
      <w:pPr>
        <w:tabs>
          <w:tab w:val="num" w:pos="3195"/>
        </w:tabs>
        <w:ind w:left="3195" w:hanging="360"/>
      </w:pPr>
      <w:rPr>
        <w:rFonts w:ascii="Symbol" w:hAnsi="Symbol" w:hint="default"/>
      </w:rPr>
    </w:lvl>
    <w:lvl w:ilvl="4" w:tplc="10090003" w:tentative="1">
      <w:start w:val="1"/>
      <w:numFmt w:val="bullet"/>
      <w:lvlText w:val="o"/>
      <w:lvlJc w:val="left"/>
      <w:pPr>
        <w:tabs>
          <w:tab w:val="num" w:pos="3915"/>
        </w:tabs>
        <w:ind w:left="3915" w:hanging="360"/>
      </w:pPr>
      <w:rPr>
        <w:rFonts w:ascii="Courier New" w:hAnsi="Courier New" w:cs="Courier New" w:hint="default"/>
      </w:rPr>
    </w:lvl>
    <w:lvl w:ilvl="5" w:tplc="10090005" w:tentative="1">
      <w:start w:val="1"/>
      <w:numFmt w:val="bullet"/>
      <w:lvlText w:val=""/>
      <w:lvlJc w:val="left"/>
      <w:pPr>
        <w:tabs>
          <w:tab w:val="num" w:pos="4635"/>
        </w:tabs>
        <w:ind w:left="4635" w:hanging="360"/>
      </w:pPr>
      <w:rPr>
        <w:rFonts w:ascii="Wingdings" w:hAnsi="Wingdings" w:hint="default"/>
      </w:rPr>
    </w:lvl>
    <w:lvl w:ilvl="6" w:tplc="10090001" w:tentative="1">
      <w:start w:val="1"/>
      <w:numFmt w:val="bullet"/>
      <w:lvlText w:val=""/>
      <w:lvlJc w:val="left"/>
      <w:pPr>
        <w:tabs>
          <w:tab w:val="num" w:pos="5355"/>
        </w:tabs>
        <w:ind w:left="5355" w:hanging="360"/>
      </w:pPr>
      <w:rPr>
        <w:rFonts w:ascii="Symbol" w:hAnsi="Symbol" w:hint="default"/>
      </w:rPr>
    </w:lvl>
    <w:lvl w:ilvl="7" w:tplc="10090003" w:tentative="1">
      <w:start w:val="1"/>
      <w:numFmt w:val="bullet"/>
      <w:lvlText w:val="o"/>
      <w:lvlJc w:val="left"/>
      <w:pPr>
        <w:tabs>
          <w:tab w:val="num" w:pos="6075"/>
        </w:tabs>
        <w:ind w:left="6075" w:hanging="360"/>
      </w:pPr>
      <w:rPr>
        <w:rFonts w:ascii="Courier New" w:hAnsi="Courier New" w:cs="Courier New" w:hint="default"/>
      </w:rPr>
    </w:lvl>
    <w:lvl w:ilvl="8" w:tplc="10090005" w:tentative="1">
      <w:start w:val="1"/>
      <w:numFmt w:val="bullet"/>
      <w:lvlText w:val=""/>
      <w:lvlJc w:val="left"/>
      <w:pPr>
        <w:tabs>
          <w:tab w:val="num" w:pos="6795"/>
        </w:tabs>
        <w:ind w:left="6795" w:hanging="360"/>
      </w:pPr>
      <w:rPr>
        <w:rFonts w:ascii="Wingdings" w:hAnsi="Wingdings" w:hint="default"/>
      </w:rPr>
    </w:lvl>
  </w:abstractNum>
  <w:abstractNum w:abstractNumId="18">
    <w:nsid w:val="617E76AB"/>
    <w:multiLevelType w:val="hybridMultilevel"/>
    <w:tmpl w:val="6D7EE836"/>
    <w:lvl w:ilvl="0" w:tplc="0409000B">
      <w:start w:val="1"/>
      <w:numFmt w:val="bullet"/>
      <w:lvlText w:val=""/>
      <w:lvlJc w:val="left"/>
      <w:pPr>
        <w:tabs>
          <w:tab w:val="num" w:pos="720"/>
        </w:tabs>
        <w:ind w:left="720" w:hanging="360"/>
      </w:pPr>
      <w:rPr>
        <w:rFonts w:ascii="Wingdings" w:hAnsi="Wingdings" w:hint="default"/>
      </w:rPr>
    </w:lvl>
    <w:lvl w:ilvl="1" w:tplc="6B3A2674">
      <w:start w:val="1"/>
      <w:numFmt w:val="bullet"/>
      <w:lvlText w:val="•"/>
      <w:lvlJc w:val="left"/>
      <w:pPr>
        <w:tabs>
          <w:tab w:val="num" w:pos="1193"/>
        </w:tabs>
        <w:ind w:left="1193" w:hanging="113"/>
      </w:pPr>
      <w:rPr>
        <w:rFonts w:ascii="Courier" w:hAnsi="Courier" w:hint="default"/>
        <w:spacing w:val="-20"/>
        <w:position w:val="0"/>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9AC1333"/>
    <w:multiLevelType w:val="hybridMultilevel"/>
    <w:tmpl w:val="7E90C3BE"/>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6B3A2674">
      <w:start w:val="1"/>
      <w:numFmt w:val="bullet"/>
      <w:lvlText w:val="•"/>
      <w:lvlJc w:val="left"/>
      <w:pPr>
        <w:tabs>
          <w:tab w:val="num" w:pos="833"/>
        </w:tabs>
        <w:ind w:left="833" w:hanging="113"/>
      </w:pPr>
      <w:rPr>
        <w:rFonts w:ascii="Courier" w:hAnsi="Courier" w:hint="default"/>
        <w:spacing w:val="-20"/>
        <w:position w:val="0"/>
        <w:sz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A153F07"/>
    <w:multiLevelType w:val="hybridMultilevel"/>
    <w:tmpl w:val="A7D87C2C"/>
    <w:lvl w:ilvl="0" w:tplc="401CF286">
      <w:start w:val="1"/>
      <w:numFmt w:val="bullet"/>
      <w:lvlText w:val="-"/>
      <w:lvlJc w:val="left"/>
      <w:pPr>
        <w:ind w:left="360" w:hanging="360"/>
      </w:pPr>
      <w:rPr>
        <w:rFonts w:ascii="Arial Narrow" w:eastAsia="Times New Roman" w:hAnsi="Arial Narrow"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10"/>
  </w:num>
  <w:num w:numId="2">
    <w:abstractNumId w:val="4"/>
  </w:num>
  <w:num w:numId="3">
    <w:abstractNumId w:val="14"/>
  </w:num>
  <w:num w:numId="4">
    <w:abstractNumId w:val="18"/>
  </w:num>
  <w:num w:numId="5">
    <w:abstractNumId w:val="6"/>
  </w:num>
  <w:num w:numId="6">
    <w:abstractNumId w:val="16"/>
  </w:num>
  <w:num w:numId="7">
    <w:abstractNumId w:val="9"/>
  </w:num>
  <w:num w:numId="8">
    <w:abstractNumId w:val="12"/>
  </w:num>
  <w:num w:numId="9">
    <w:abstractNumId w:val="19"/>
  </w:num>
  <w:num w:numId="10">
    <w:abstractNumId w:val="1"/>
  </w:num>
  <w:num w:numId="11">
    <w:abstractNumId w:val="3"/>
  </w:num>
  <w:num w:numId="12">
    <w:abstractNumId w:val="8"/>
  </w:num>
  <w:num w:numId="13">
    <w:abstractNumId w:val="15"/>
  </w:num>
  <w:num w:numId="14">
    <w:abstractNumId w:val="17"/>
  </w:num>
  <w:num w:numId="15">
    <w:abstractNumId w:val="20"/>
  </w:num>
  <w:num w:numId="16">
    <w:abstractNumId w:val="2"/>
  </w:num>
  <w:num w:numId="17">
    <w:abstractNumId w:val="0"/>
  </w:num>
  <w:num w:numId="1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5"/>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stylePaneFormatFilter w:val="3F01"/>
  <w:defaultTabStop w:val="720"/>
  <w:characterSpacingControl w:val="doNotCompress"/>
  <w:hdrShapeDefaults>
    <o:shapedefaults v:ext="edit" spidmax="16386"/>
  </w:hdrShapeDefaults>
  <w:footnotePr>
    <w:footnote w:id="-1"/>
    <w:footnote w:id="0"/>
  </w:footnotePr>
  <w:endnotePr>
    <w:endnote w:id="-1"/>
    <w:endnote w:id="0"/>
  </w:endnotePr>
  <w:compat/>
  <w:rsids>
    <w:rsidRoot w:val="00256DA0"/>
    <w:rsid w:val="00007F29"/>
    <w:rsid w:val="00014C11"/>
    <w:rsid w:val="000179E7"/>
    <w:rsid w:val="00020F87"/>
    <w:rsid w:val="00032BDB"/>
    <w:rsid w:val="00044ECB"/>
    <w:rsid w:val="00051ADC"/>
    <w:rsid w:val="000A74AD"/>
    <w:rsid w:val="000E22DB"/>
    <w:rsid w:val="000F0F92"/>
    <w:rsid w:val="00103701"/>
    <w:rsid w:val="00112F36"/>
    <w:rsid w:val="001206FC"/>
    <w:rsid w:val="00120C3A"/>
    <w:rsid w:val="00123E2F"/>
    <w:rsid w:val="00127725"/>
    <w:rsid w:val="001513D7"/>
    <w:rsid w:val="00152D7E"/>
    <w:rsid w:val="00154EDF"/>
    <w:rsid w:val="001647B3"/>
    <w:rsid w:val="001A7525"/>
    <w:rsid w:val="001C17FD"/>
    <w:rsid w:val="001C1CFF"/>
    <w:rsid w:val="001C7123"/>
    <w:rsid w:val="001E0DC0"/>
    <w:rsid w:val="002232B5"/>
    <w:rsid w:val="00233374"/>
    <w:rsid w:val="00235EFF"/>
    <w:rsid w:val="00246804"/>
    <w:rsid w:val="00256DA0"/>
    <w:rsid w:val="002F4B6C"/>
    <w:rsid w:val="002F62D9"/>
    <w:rsid w:val="00374D53"/>
    <w:rsid w:val="003C402C"/>
    <w:rsid w:val="004239C3"/>
    <w:rsid w:val="0043752A"/>
    <w:rsid w:val="00443198"/>
    <w:rsid w:val="0045171F"/>
    <w:rsid w:val="00454346"/>
    <w:rsid w:val="00481767"/>
    <w:rsid w:val="0048466A"/>
    <w:rsid w:val="004A1DBF"/>
    <w:rsid w:val="004B411F"/>
    <w:rsid w:val="004C2A2C"/>
    <w:rsid w:val="004E11CE"/>
    <w:rsid w:val="004E12C8"/>
    <w:rsid w:val="004F32B4"/>
    <w:rsid w:val="004F6039"/>
    <w:rsid w:val="00517095"/>
    <w:rsid w:val="00521804"/>
    <w:rsid w:val="00525A22"/>
    <w:rsid w:val="005305E4"/>
    <w:rsid w:val="00546E29"/>
    <w:rsid w:val="005552D7"/>
    <w:rsid w:val="00561115"/>
    <w:rsid w:val="00564298"/>
    <w:rsid w:val="00585433"/>
    <w:rsid w:val="005E1C4B"/>
    <w:rsid w:val="005F66A2"/>
    <w:rsid w:val="005F7CAE"/>
    <w:rsid w:val="0062367B"/>
    <w:rsid w:val="00633CB5"/>
    <w:rsid w:val="00636035"/>
    <w:rsid w:val="00650610"/>
    <w:rsid w:val="0068092F"/>
    <w:rsid w:val="0068460E"/>
    <w:rsid w:val="0069140B"/>
    <w:rsid w:val="006A1330"/>
    <w:rsid w:val="0071095D"/>
    <w:rsid w:val="00764C6C"/>
    <w:rsid w:val="007A06EB"/>
    <w:rsid w:val="007D29AE"/>
    <w:rsid w:val="007D2D39"/>
    <w:rsid w:val="007D7242"/>
    <w:rsid w:val="007F0AF2"/>
    <w:rsid w:val="007F2A24"/>
    <w:rsid w:val="00807F50"/>
    <w:rsid w:val="0081751A"/>
    <w:rsid w:val="0082304B"/>
    <w:rsid w:val="00825C56"/>
    <w:rsid w:val="00827874"/>
    <w:rsid w:val="00856FA1"/>
    <w:rsid w:val="00875BAA"/>
    <w:rsid w:val="008A0672"/>
    <w:rsid w:val="008B2E93"/>
    <w:rsid w:val="008B4724"/>
    <w:rsid w:val="008B66DD"/>
    <w:rsid w:val="008B6891"/>
    <w:rsid w:val="008F22DE"/>
    <w:rsid w:val="008F4EB5"/>
    <w:rsid w:val="0091159B"/>
    <w:rsid w:val="00922B12"/>
    <w:rsid w:val="009628AC"/>
    <w:rsid w:val="00963013"/>
    <w:rsid w:val="00987724"/>
    <w:rsid w:val="009B590C"/>
    <w:rsid w:val="009C20B9"/>
    <w:rsid w:val="009C4284"/>
    <w:rsid w:val="009E0C5E"/>
    <w:rsid w:val="009F0A50"/>
    <w:rsid w:val="009F7341"/>
    <w:rsid w:val="00A17660"/>
    <w:rsid w:val="00A31340"/>
    <w:rsid w:val="00A32C34"/>
    <w:rsid w:val="00A47469"/>
    <w:rsid w:val="00A84D96"/>
    <w:rsid w:val="00A865C6"/>
    <w:rsid w:val="00A929E4"/>
    <w:rsid w:val="00AB25D2"/>
    <w:rsid w:val="00AD5744"/>
    <w:rsid w:val="00AE4624"/>
    <w:rsid w:val="00AF6D61"/>
    <w:rsid w:val="00B216D0"/>
    <w:rsid w:val="00B32124"/>
    <w:rsid w:val="00B429A8"/>
    <w:rsid w:val="00B47389"/>
    <w:rsid w:val="00B5043F"/>
    <w:rsid w:val="00B67C63"/>
    <w:rsid w:val="00B73B01"/>
    <w:rsid w:val="00B7605E"/>
    <w:rsid w:val="00BC0BDD"/>
    <w:rsid w:val="00BC34A8"/>
    <w:rsid w:val="00BC77EC"/>
    <w:rsid w:val="00C16C93"/>
    <w:rsid w:val="00C204AF"/>
    <w:rsid w:val="00C253A8"/>
    <w:rsid w:val="00C277A2"/>
    <w:rsid w:val="00C42528"/>
    <w:rsid w:val="00C46817"/>
    <w:rsid w:val="00C60480"/>
    <w:rsid w:val="00C609DB"/>
    <w:rsid w:val="00C76A4C"/>
    <w:rsid w:val="00D051D5"/>
    <w:rsid w:val="00D20072"/>
    <w:rsid w:val="00D239C3"/>
    <w:rsid w:val="00D24BCA"/>
    <w:rsid w:val="00D40945"/>
    <w:rsid w:val="00D642F6"/>
    <w:rsid w:val="00D77FF7"/>
    <w:rsid w:val="00D80924"/>
    <w:rsid w:val="00D901B0"/>
    <w:rsid w:val="00DA26DB"/>
    <w:rsid w:val="00DC0BA4"/>
    <w:rsid w:val="00DD2566"/>
    <w:rsid w:val="00DD78C2"/>
    <w:rsid w:val="00DE2741"/>
    <w:rsid w:val="00DF785E"/>
    <w:rsid w:val="00E33532"/>
    <w:rsid w:val="00E42DB3"/>
    <w:rsid w:val="00E43236"/>
    <w:rsid w:val="00E76FF3"/>
    <w:rsid w:val="00E91765"/>
    <w:rsid w:val="00EA2B7F"/>
    <w:rsid w:val="00EA64AD"/>
    <w:rsid w:val="00EA770A"/>
    <w:rsid w:val="00EB7AB0"/>
    <w:rsid w:val="00EC678D"/>
    <w:rsid w:val="00F12DC5"/>
    <w:rsid w:val="00F72096"/>
    <w:rsid w:val="00FB49F9"/>
    <w:rsid w:val="00FC6205"/>
    <w:rsid w:val="00FD545E"/>
    <w:rsid w:val="00FE14DA"/>
    <w:rsid w:val="00FF5971"/>
    <w:rsid w:val="00FF7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4D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6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F0A50"/>
    <w:pPr>
      <w:tabs>
        <w:tab w:val="center" w:pos="4320"/>
        <w:tab w:val="right" w:pos="8640"/>
      </w:tabs>
    </w:pPr>
  </w:style>
  <w:style w:type="paragraph" w:styleId="Footer">
    <w:name w:val="footer"/>
    <w:basedOn w:val="Normal"/>
    <w:rsid w:val="009F0A50"/>
    <w:pPr>
      <w:tabs>
        <w:tab w:val="center" w:pos="4320"/>
        <w:tab w:val="right" w:pos="8640"/>
      </w:tabs>
    </w:pPr>
  </w:style>
  <w:style w:type="paragraph" w:styleId="ListParagraph">
    <w:name w:val="List Paragraph"/>
    <w:basedOn w:val="Normal"/>
    <w:uiPriority w:val="34"/>
    <w:qFormat/>
    <w:rsid w:val="00D24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D3041-2822-49EC-B901-006F305E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2540</Words>
  <Characters>14480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BIP for SA 2010-11</vt:lpstr>
    </vt:vector>
  </TitlesOfParts>
  <Company>Government of Ontario</Company>
  <LinksUpToDate>false</LinksUpToDate>
  <CharactersWithSpaces>16987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BIP for SA 2010-11</dc:title>
  <dc:subject/>
  <dc:creator>speirsju</dc:creator>
  <cp:keywords/>
  <dc:description/>
  <cp:lastModifiedBy>s.yearley</cp:lastModifiedBy>
  <cp:revision>11</cp:revision>
  <cp:lastPrinted>2011-04-09T16:04:00Z</cp:lastPrinted>
  <dcterms:created xsi:type="dcterms:W3CDTF">2011-04-09T14:27:00Z</dcterms:created>
  <dcterms:modified xsi:type="dcterms:W3CDTF">2011-04-18T18:37:00Z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of Document">
    <vt:lpwstr>Memo sent to Boards</vt:lpwstr>
  </property>
  <property fmtid="{D5CDD505-2E9C-101B-9397-08002B2CF9AE}" pid="3" name="ContentType">
    <vt:lpwstr>Document</vt:lpwstr>
  </property>
  <property fmtid="{D5CDD505-2E9C-101B-9397-08002B2CF9AE}" pid="4" name="Order">
    <vt:lpwstr>600.000000000000</vt:lpwstr>
  </property>
  <property fmtid="{D5CDD505-2E9C-101B-9397-08002B2CF9AE}" pid="5" name="Sent Date">
    <vt:lpwstr>March 2010</vt:lpwstr>
  </property>
</Properties>
</file>